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FE" w:rsidRPr="00035DFE" w:rsidRDefault="00035DFE" w:rsidP="00035DFE">
      <w:pPr>
        <w:jc w:val="center"/>
        <w:rPr>
          <w:rStyle w:val="a7"/>
          <w:rFonts w:ascii="Times New Roman" w:hAnsi="Times New Roman" w:cs="Times New Roman"/>
          <w:i/>
          <w:iCs/>
          <w:sz w:val="24"/>
          <w:szCs w:val="24"/>
        </w:rPr>
      </w:pPr>
      <w:r w:rsidRPr="00035DFE">
        <w:rPr>
          <w:rStyle w:val="a7"/>
          <w:rFonts w:ascii="Times New Roman" w:hAnsi="Times New Roman" w:cs="Times New Roman"/>
          <w:i/>
          <w:iCs/>
          <w:sz w:val="24"/>
          <w:szCs w:val="24"/>
        </w:rPr>
        <w:t xml:space="preserve">Комунальне некомерційне підприємство </w:t>
      </w:r>
      <w:r w:rsidRPr="00035DFE">
        <w:rPr>
          <w:rFonts w:ascii="Times New Roman" w:hAnsi="Times New Roman" w:cs="Times New Roman"/>
          <w:b/>
          <w:bCs/>
          <w:i/>
          <w:iCs/>
          <w:sz w:val="24"/>
          <w:szCs w:val="24"/>
        </w:rPr>
        <w:br/>
      </w:r>
      <w:r w:rsidRPr="00035DFE">
        <w:rPr>
          <w:rStyle w:val="a7"/>
          <w:rFonts w:ascii="Times New Roman" w:hAnsi="Times New Roman" w:cs="Times New Roman"/>
          <w:i/>
          <w:iCs/>
          <w:sz w:val="24"/>
          <w:szCs w:val="24"/>
        </w:rPr>
        <w:t xml:space="preserve"> «МІСЬКА ПОЛІКЛІНІКА №20» </w:t>
      </w:r>
      <w:r w:rsidRPr="00035DFE">
        <w:rPr>
          <w:rFonts w:ascii="Times New Roman" w:hAnsi="Times New Roman" w:cs="Times New Roman"/>
          <w:b/>
          <w:bCs/>
          <w:i/>
          <w:iCs/>
          <w:sz w:val="24"/>
          <w:szCs w:val="24"/>
        </w:rPr>
        <w:br/>
      </w:r>
      <w:r w:rsidRPr="00035DFE">
        <w:rPr>
          <w:rStyle w:val="a7"/>
          <w:rFonts w:ascii="Times New Roman" w:hAnsi="Times New Roman" w:cs="Times New Roman"/>
          <w:i/>
          <w:iCs/>
          <w:sz w:val="24"/>
          <w:szCs w:val="24"/>
        </w:rPr>
        <w:t xml:space="preserve"> Харківської міської ради</w:t>
      </w:r>
    </w:p>
    <w:p w:rsidR="00035DFE" w:rsidRPr="00035DFE" w:rsidRDefault="00035DFE" w:rsidP="00035DFE">
      <w:pPr>
        <w:jc w:val="center"/>
        <w:rPr>
          <w:rFonts w:ascii="Times New Roman" w:hAnsi="Times New Roman" w:cs="Times New Roman"/>
        </w:rPr>
      </w:pPr>
      <w:r w:rsidRPr="00035DFE">
        <w:rPr>
          <w:rStyle w:val="a7"/>
          <w:rFonts w:ascii="Times New Roman" w:hAnsi="Times New Roman" w:cs="Times New Roman"/>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035DFE">
        <w:rPr>
          <w:rFonts w:ascii="Times New Roman" w:hAnsi="Times New Roman" w:cs="Times New Roman"/>
          <w:b/>
          <w:i/>
          <w:sz w:val="24"/>
          <w:szCs w:val="24"/>
        </w:rPr>
        <w:t xml:space="preserve">за результатами процедури закупівлі - відкриті торги,  початок проведення процедури </w:t>
      </w:r>
    </w:p>
    <w:p w:rsidR="00035DFE" w:rsidRPr="00035DFE" w:rsidRDefault="00035DFE" w:rsidP="00035DFE">
      <w:pPr>
        <w:jc w:val="center"/>
        <w:rPr>
          <w:rFonts w:ascii="Times New Roman" w:hAnsi="Times New Roman" w:cs="Times New Roman"/>
          <w:b/>
          <w:i/>
          <w:sz w:val="24"/>
          <w:szCs w:val="24"/>
        </w:rPr>
      </w:pPr>
      <w:r w:rsidRPr="00035DFE">
        <w:rPr>
          <w:rFonts w:ascii="Times New Roman" w:hAnsi="Times New Roman" w:cs="Times New Roman"/>
          <w:b/>
          <w:i/>
          <w:sz w:val="24"/>
          <w:szCs w:val="24"/>
        </w:rPr>
        <w:t>«</w:t>
      </w:r>
      <w:r w:rsidRPr="00035DFE">
        <w:rPr>
          <w:rFonts w:ascii="Times New Roman" w:hAnsi="Times New Roman" w:cs="Times New Roman"/>
          <w:b/>
          <w:i/>
          <w:sz w:val="24"/>
          <w:szCs w:val="24"/>
        </w:rPr>
        <w:t>17»  січня 2022</w:t>
      </w:r>
      <w:r w:rsidRPr="00035DFE">
        <w:rPr>
          <w:rFonts w:ascii="Times New Roman" w:hAnsi="Times New Roman" w:cs="Times New Roman"/>
          <w:b/>
          <w:i/>
          <w:sz w:val="24"/>
          <w:szCs w:val="24"/>
        </w:rPr>
        <w:t xml:space="preserve"> року</w:t>
      </w:r>
    </w:p>
    <w:p w:rsidR="00035DFE" w:rsidRPr="00035DFE" w:rsidRDefault="00035DFE" w:rsidP="00035DFE">
      <w:pPr>
        <w:jc w:val="both"/>
        <w:rPr>
          <w:rFonts w:ascii="Times New Roman" w:hAnsi="Times New Roman" w:cs="Times New Roman"/>
          <w:sz w:val="24"/>
          <w:szCs w:val="24"/>
        </w:rPr>
      </w:pPr>
      <w:r w:rsidRPr="00035DFE">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035DFE" w:rsidRPr="00035DFE" w:rsidRDefault="00035DFE" w:rsidP="00035DFE">
      <w:pPr>
        <w:widowControl w:val="0"/>
        <w:suppressAutoHyphens/>
        <w:autoSpaceDE w:val="0"/>
        <w:spacing w:after="0" w:line="264" w:lineRule="auto"/>
        <w:ind w:right="100"/>
        <w:jc w:val="both"/>
        <w:rPr>
          <w:rFonts w:ascii="Times New Roman" w:eastAsia="Times New Roman" w:hAnsi="Times New Roman" w:cs="Times New Roman"/>
          <w:sz w:val="24"/>
          <w:szCs w:val="24"/>
          <w:lang w:eastAsia="ar-SA"/>
        </w:rPr>
      </w:pPr>
      <w:r w:rsidRPr="00035DFE">
        <w:rPr>
          <w:rFonts w:ascii="Times New Roman" w:hAnsi="Times New Roman" w:cs="Times New Roman"/>
          <w:szCs w:val="24"/>
        </w:rPr>
        <w:t xml:space="preserve">        </w:t>
      </w:r>
      <w:r w:rsidRPr="00035DFE">
        <w:rPr>
          <w:rFonts w:ascii="Times New Roman" w:hAnsi="Times New Roman" w:cs="Times New Roman"/>
          <w:b/>
          <w:szCs w:val="24"/>
        </w:rPr>
        <w:t xml:space="preserve">1. </w:t>
      </w:r>
      <w:r w:rsidRPr="00035DFE">
        <w:rPr>
          <w:rFonts w:ascii="Times New Roman" w:hAnsi="Times New Roman" w:cs="Times New Roman"/>
          <w:b/>
          <w:sz w:val="24"/>
          <w:szCs w:val="24"/>
        </w:rPr>
        <w:t>Предмет закупівлі</w:t>
      </w:r>
      <w:r w:rsidRPr="00035DFE">
        <w:rPr>
          <w:rFonts w:ascii="Times New Roman" w:hAnsi="Times New Roman" w:cs="Times New Roman"/>
          <w:szCs w:val="24"/>
        </w:rPr>
        <w:t xml:space="preserve"> -  </w:t>
      </w:r>
      <w:r w:rsidRPr="00035DFE">
        <w:rPr>
          <w:rFonts w:ascii="Times New Roman" w:eastAsia="Times New Roman" w:hAnsi="Times New Roman" w:cs="Times New Roman"/>
          <w:sz w:val="24"/>
          <w:szCs w:val="24"/>
          <w:lang w:eastAsia="ar-SA"/>
        </w:rPr>
        <w:t>Агрохімічна продукція: ДК 021:2015 «Єдиний закупівельний словник» - 24450000-3 (47631 - Засіб дезінфікуючий для медичних виробів, 41550  Дезінфікуючі засоби для рук, 63377 - Засіб для деконтамінації приладу / аналізатора IVD, 58105 – Очищувач дезинфікуючого засобу / очищувача пероксігенірованного з'єднання , 41550 – Дезінфікуючі засоби для рук, 57887 – Дезінфікуючий засіб для етанолу, 41550 – Дезінфікуючі засоби для рук, 46405 – Хлоридний дезiнфікувальний бензалконій, 57969 – Дезінфікуючий для пристроїв  із пропанолом, 47631  - Засіб дезінфікуючий для медичних виробів,47629   Дезінфікуючий засіб на основі лаурілпропілендіаміна, 41550 – Дезінфікуючі засоби для рук, 57887 – Дезінфікуючий засіб для етанолу, 41550  Дезінфікуючі засоби для рук).</w:t>
      </w:r>
    </w:p>
    <w:p w:rsidR="00035DFE" w:rsidRPr="00035DFE" w:rsidRDefault="00035DFE" w:rsidP="00035DFE">
      <w:pPr>
        <w:pStyle w:val="10"/>
        <w:tabs>
          <w:tab w:val="left" w:pos="0"/>
        </w:tabs>
        <w:ind w:left="0" w:right="140" w:firstLine="709"/>
        <w:rPr>
          <w:b/>
          <w:szCs w:val="24"/>
          <w:lang w:val="uk-UA"/>
        </w:rPr>
      </w:pPr>
    </w:p>
    <w:p w:rsidR="00035DFE" w:rsidRPr="00035DFE" w:rsidRDefault="00035DFE" w:rsidP="00035DFE">
      <w:pPr>
        <w:spacing w:after="0" w:line="240" w:lineRule="auto"/>
        <w:jc w:val="both"/>
        <w:rPr>
          <w:rFonts w:ascii="Times New Roman" w:hAnsi="Times New Roman" w:cs="Times New Roman"/>
          <w:b/>
          <w:sz w:val="24"/>
          <w:szCs w:val="24"/>
        </w:rPr>
      </w:pPr>
      <w:r w:rsidRPr="00035DFE">
        <w:rPr>
          <w:rFonts w:ascii="Times New Roman" w:hAnsi="Times New Roman" w:cs="Times New Roman"/>
          <w:b/>
          <w:sz w:val="24"/>
          <w:szCs w:val="24"/>
        </w:rPr>
        <w:t xml:space="preserve">2. Технічні та якісні характеристики предмета закупівлі: </w:t>
      </w:r>
    </w:p>
    <w:p w:rsidR="00035DFE" w:rsidRPr="00035DFE" w:rsidRDefault="00035DFE" w:rsidP="00035DFE">
      <w:pPr>
        <w:jc w:val="center"/>
        <w:rPr>
          <w:rFonts w:ascii="Times New Roman" w:hAnsi="Times New Roman" w:cs="Times New Roman"/>
          <w:b/>
          <w:sz w:val="24"/>
          <w:szCs w:val="24"/>
        </w:rPr>
      </w:pPr>
      <w:r w:rsidRPr="00035DFE">
        <w:rPr>
          <w:rFonts w:ascii="Times New Roman" w:hAnsi="Times New Roman" w:cs="Times New Roman"/>
          <w:b/>
          <w:sz w:val="24"/>
          <w:szCs w:val="24"/>
        </w:rPr>
        <w:t>ТЕХНІЧНЕ ЗАВДАННЯ</w:t>
      </w:r>
    </w:p>
    <w:p w:rsidR="00035DFE" w:rsidRPr="00035DFE" w:rsidRDefault="00035DFE" w:rsidP="00035D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5DFE">
        <w:rPr>
          <w:rFonts w:ascii="Times New Roman" w:eastAsia="Calibri" w:hAnsi="Times New Roman" w:cs="Times New Roman"/>
          <w:b/>
          <w:color w:val="000000"/>
          <w:sz w:val="24"/>
          <w:szCs w:val="24"/>
          <w:lang w:eastAsia="ar-SA"/>
        </w:rPr>
        <w:t>ЗАГАЛЬНІ ВИМОГИ</w:t>
      </w:r>
    </w:p>
    <w:p w:rsidR="00035DFE" w:rsidRPr="00035DFE" w:rsidRDefault="00035DFE" w:rsidP="00035DFE">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35DFE">
        <w:rPr>
          <w:rFonts w:ascii="Times New Roman" w:eastAsia="Calibri" w:hAnsi="Times New Roman" w:cs="Times New Roman"/>
          <w:b/>
          <w:color w:val="000000"/>
          <w:sz w:val="24"/>
          <w:szCs w:val="24"/>
          <w:lang w:eastAsia="zh-CN"/>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035DFE">
        <w:rPr>
          <w:rFonts w:ascii="Times New Roman" w:eastAsia="Calibri" w:hAnsi="Times New Roman" w:cs="Times New Roman"/>
          <w:b/>
          <w:bCs/>
          <w:color w:val="000000"/>
          <w:sz w:val="24"/>
          <w:szCs w:val="24"/>
          <w:lang w:eastAsia="zh-CN"/>
        </w:rPr>
        <w:t>.</w:t>
      </w:r>
      <w:r w:rsidRPr="00035DFE">
        <w:rPr>
          <w:rFonts w:ascii="Times New Roman" w:eastAsia="Calibri" w:hAnsi="Times New Roman" w:cs="Times New Roman"/>
          <w:color w:val="000000"/>
          <w:sz w:val="24"/>
          <w:szCs w:val="24"/>
          <w:lang w:eastAsia="ru-RU"/>
        </w:rPr>
        <w:t xml:space="preserve"> Відповідно до пункту 3 частини другої статті 22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 Якісні та кількісні характеристики, форма випуску, дозування предмету закупівлі повинні відповідати вимогам інструкції із застосування.</w:t>
      </w:r>
    </w:p>
    <w:p w:rsidR="00035DFE" w:rsidRPr="00035DFE" w:rsidRDefault="00035DFE" w:rsidP="00035DFE">
      <w:pPr>
        <w:widowControl w:val="0"/>
        <w:numPr>
          <w:ilvl w:val="6"/>
          <w:numId w:val="38"/>
        </w:numPr>
        <w:tabs>
          <w:tab w:val="left" w:pos="142"/>
          <w:tab w:val="left" w:pos="567"/>
          <w:tab w:val="left" w:pos="993"/>
        </w:tabs>
        <w:suppressAutoHyphens/>
        <w:autoSpaceDE w:val="0"/>
        <w:spacing w:after="0" w:line="240" w:lineRule="auto"/>
        <w:ind w:left="0" w:firstLine="0"/>
        <w:jc w:val="both"/>
        <w:rPr>
          <w:rFonts w:ascii="Times New Roman" w:eastAsia="Calibri" w:hAnsi="Times New Roman" w:cs="Times New Roman"/>
          <w:iCs/>
          <w:sz w:val="24"/>
          <w:szCs w:val="24"/>
          <w:lang w:eastAsia="ar-SA"/>
        </w:rPr>
      </w:pPr>
      <w:r w:rsidRPr="00035DFE">
        <w:rPr>
          <w:rFonts w:ascii="Times New Roman" w:eastAsia="Arial" w:hAnsi="Times New Roman" w:cs="Times New Roman"/>
          <w:i/>
          <w:sz w:val="24"/>
          <w:szCs w:val="24"/>
          <w:lang w:eastAsia="ar-SA"/>
        </w:rPr>
        <w:t xml:space="preserve">      </w:t>
      </w:r>
      <w:r w:rsidRPr="00035DFE">
        <w:rPr>
          <w:rFonts w:ascii="Times New Roman" w:eastAsia="Arial" w:hAnsi="Times New Roman" w:cs="Times New Roman"/>
          <w:iCs/>
          <w:sz w:val="24"/>
          <w:szCs w:val="24"/>
          <w:lang w:eastAsia="ar-SA"/>
        </w:rPr>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w:t>
      </w:r>
    </w:p>
    <w:p w:rsidR="00035DFE" w:rsidRPr="00035DFE" w:rsidRDefault="00035DFE" w:rsidP="00035DFE">
      <w:pPr>
        <w:widowControl w:val="0"/>
        <w:numPr>
          <w:ilvl w:val="6"/>
          <w:numId w:val="38"/>
        </w:numPr>
        <w:tabs>
          <w:tab w:val="left" w:pos="142"/>
          <w:tab w:val="left" w:pos="567"/>
          <w:tab w:val="left" w:pos="993"/>
        </w:tabs>
        <w:suppressAutoHyphens/>
        <w:autoSpaceDE w:val="0"/>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035DFE">
        <w:rPr>
          <w:rFonts w:ascii="Times New Roman" w:eastAsia="Calibri" w:hAnsi="Times New Roman" w:cs="Times New Roman"/>
          <w:bCs/>
          <w:sz w:val="24"/>
          <w:szCs w:val="24"/>
          <w:lang w:eastAsia="ar-SA"/>
        </w:rPr>
        <w:t>.</w:t>
      </w:r>
    </w:p>
    <w:p w:rsidR="00035DFE" w:rsidRPr="00035DFE" w:rsidRDefault="00035DFE" w:rsidP="00035DFE">
      <w:pPr>
        <w:numPr>
          <w:ilvl w:val="6"/>
          <w:numId w:val="38"/>
        </w:numPr>
        <w:tabs>
          <w:tab w:val="left" w:pos="284"/>
          <w:tab w:val="left" w:pos="567"/>
          <w:tab w:val="left" w:pos="993"/>
        </w:tabs>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Якість товару має відповідати вимогам державних стандартів, а також умовам, встановленим чинним законодавством до товару даного виду.</w:t>
      </w:r>
      <w:r w:rsidRPr="00035DFE">
        <w:rPr>
          <w:rFonts w:ascii="Times New Roman" w:eastAsia="Calibri" w:hAnsi="Times New Roman" w:cs="Times New Roman"/>
          <w:noProof/>
          <w:color w:val="000000"/>
          <w:sz w:val="24"/>
          <w:szCs w:val="24"/>
        </w:rPr>
        <w:t xml:space="preserve"> </w:t>
      </w:r>
    </w:p>
    <w:p w:rsidR="00035DFE" w:rsidRPr="00035DFE" w:rsidRDefault="00035DFE" w:rsidP="00035DFE">
      <w:pPr>
        <w:numPr>
          <w:ilvl w:val="6"/>
          <w:numId w:val="38"/>
        </w:numPr>
        <w:tabs>
          <w:tab w:val="left" w:pos="284"/>
          <w:tab w:val="left" w:pos="567"/>
          <w:tab w:val="left" w:pos="993"/>
        </w:tabs>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bCs/>
          <w:sz w:val="24"/>
          <w:szCs w:val="24"/>
          <w:lang w:eastAsia="ar-SA"/>
        </w:rPr>
        <w:t>Запропонований товар має бути дозволений до застосування в медичній практиці та обігу в Україні.</w:t>
      </w:r>
    </w:p>
    <w:p w:rsidR="00035DFE" w:rsidRPr="00035DFE" w:rsidRDefault="00035DFE" w:rsidP="00035DFE">
      <w:pPr>
        <w:numPr>
          <w:ilvl w:val="6"/>
          <w:numId w:val="38"/>
        </w:numPr>
        <w:tabs>
          <w:tab w:val="left" w:pos="284"/>
          <w:tab w:val="left" w:pos="567"/>
          <w:tab w:val="left" w:pos="993"/>
        </w:tabs>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Товар повинен постачатися в належній тарі (упаковці), яка відповідає характеру товару і захищає від пошкоджень під час транспортування (поставки).</w:t>
      </w:r>
    </w:p>
    <w:p w:rsidR="00035DFE" w:rsidRPr="00035DFE" w:rsidRDefault="00035DFE" w:rsidP="00035DFE">
      <w:pPr>
        <w:numPr>
          <w:ilvl w:val="6"/>
          <w:numId w:val="38"/>
        </w:numPr>
        <w:tabs>
          <w:tab w:val="left" w:pos="284"/>
          <w:tab w:val="left" w:pos="567"/>
          <w:tab w:val="left" w:pos="993"/>
        </w:tabs>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lastRenderedPageBreak/>
        <w:t xml:space="preserve">Термін придатності медичних матеріалів повинен </w:t>
      </w:r>
      <w:r w:rsidRPr="00035DFE">
        <w:rPr>
          <w:rFonts w:ascii="Times New Roman" w:eastAsia="Calibri" w:hAnsi="Times New Roman" w:cs="Times New Roman"/>
          <w:color w:val="000000"/>
          <w:sz w:val="24"/>
          <w:szCs w:val="24"/>
          <w:lang w:eastAsia="ar-SA"/>
        </w:rPr>
        <w:t xml:space="preserve">становити не менше 80% від </w:t>
      </w:r>
      <w:r w:rsidRPr="00035DFE">
        <w:rPr>
          <w:rFonts w:ascii="Times New Roman" w:eastAsia="Calibri" w:hAnsi="Times New Roman" w:cs="Times New Roman"/>
          <w:sz w:val="24"/>
          <w:szCs w:val="24"/>
          <w:lang w:eastAsia="ar-SA"/>
        </w:rPr>
        <w:t>загального терміну придатності на  дату завезення їх на склад Замовника.</w:t>
      </w:r>
    </w:p>
    <w:p w:rsidR="00035DFE" w:rsidRPr="00035DFE" w:rsidRDefault="00035DFE" w:rsidP="00035DFE">
      <w:pPr>
        <w:numPr>
          <w:ilvl w:val="6"/>
          <w:numId w:val="38"/>
        </w:numPr>
        <w:tabs>
          <w:tab w:val="left" w:pos="284"/>
          <w:tab w:val="left" w:pos="567"/>
          <w:tab w:val="left" w:pos="993"/>
        </w:tabs>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Постачальник поставляє Товар окремими малими партіями відповідно до заявок Замовника не пізніше 7 (семи) календарних днів, а у випадку нагальної потреби – термін поставки може скорочуватись до 1  (одного) календарного дня з моменту отримання заявки Замовника.</w:t>
      </w:r>
    </w:p>
    <w:p w:rsidR="00035DFE" w:rsidRPr="00035DFE" w:rsidRDefault="00035DFE" w:rsidP="00035DFE">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 xml:space="preserve">Заявка надсилається Замовником за допомогою поштового зв'язку на адресу Постачальника або засобами факсимільного зв'язку на телефон/факс, або через представника. </w:t>
      </w:r>
    </w:p>
    <w:p w:rsidR="00035DFE" w:rsidRPr="00035DFE" w:rsidRDefault="00035DFE" w:rsidP="00035DFE">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 xml:space="preserve">Поставка Товару здійснюється за рахунок Постачальника до дверей складу Замовника, що знаходиться за адресою:  .  </w:t>
      </w:r>
    </w:p>
    <w:p w:rsidR="00035DFE" w:rsidRPr="00035DFE" w:rsidRDefault="00035DFE" w:rsidP="00035DFE">
      <w:pPr>
        <w:numPr>
          <w:ilvl w:val="6"/>
          <w:numId w:val="38"/>
        </w:numPr>
        <w:tabs>
          <w:tab w:val="left" w:pos="284"/>
          <w:tab w:val="left" w:pos="567"/>
          <w:tab w:val="left" w:pos="993"/>
        </w:tabs>
        <w:spacing w:after="0" w:line="240" w:lineRule="auto"/>
        <w:ind w:left="0" w:firstLine="0"/>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Постачальник несе відповідальність за наявність чинних на момент укладання та виконання умов договору дозволів та ліцензій, необхідних для постачання предмету закупівлі, за дотримання вимог законодавства щодо транспортування предмету закупівлі.</w:t>
      </w:r>
    </w:p>
    <w:p w:rsidR="00035DFE" w:rsidRPr="00035DFE" w:rsidRDefault="00035DFE" w:rsidP="00035DFE">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p>
    <w:p w:rsidR="00035DFE" w:rsidRPr="00035DFE" w:rsidRDefault="00035DFE" w:rsidP="00035DFE">
      <w:pPr>
        <w:tabs>
          <w:tab w:val="left" w:pos="284"/>
          <w:tab w:val="left" w:pos="567"/>
          <w:tab w:val="left" w:pos="993"/>
        </w:tabs>
        <w:spacing w:after="0" w:line="240" w:lineRule="auto"/>
        <w:jc w:val="both"/>
        <w:rPr>
          <w:rFonts w:ascii="Times New Roman" w:eastAsia="Calibri" w:hAnsi="Times New Roman" w:cs="Times New Roman"/>
          <w:b/>
          <w:sz w:val="24"/>
          <w:szCs w:val="24"/>
          <w:u w:val="single"/>
          <w:lang w:eastAsia="ar-SA"/>
        </w:rPr>
      </w:pPr>
      <w:r w:rsidRPr="00035DFE">
        <w:rPr>
          <w:rFonts w:ascii="Times New Roman" w:eastAsia="Calibri" w:hAnsi="Times New Roman" w:cs="Times New Roman"/>
          <w:b/>
          <w:sz w:val="24"/>
          <w:szCs w:val="24"/>
          <w:u w:val="single"/>
          <w:lang w:eastAsia="ar-SA"/>
        </w:rPr>
        <w:t>Учасник у складі пропозиції повинен надати:</w:t>
      </w:r>
    </w:p>
    <w:p w:rsidR="00035DFE" w:rsidRPr="00035DFE" w:rsidRDefault="00035DFE" w:rsidP="00035DFE">
      <w:pPr>
        <w:numPr>
          <w:ilvl w:val="0"/>
          <w:numId w:val="39"/>
        </w:numPr>
        <w:tabs>
          <w:tab w:val="left" w:pos="0"/>
        </w:tabs>
        <w:spacing w:after="0" w:line="240" w:lineRule="auto"/>
        <w:ind w:left="426" w:hanging="426"/>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 xml:space="preserve">Товар, запропонований Учасником, повинен бути внесений до Державного реєстру дезінфекційних засобів у передбаченому законодавством порядку (надаються скановані оригінали або копії документів на підтвердження державної реєстрації). </w:t>
      </w:r>
      <w:r w:rsidRPr="00035DFE">
        <w:rPr>
          <w:rFonts w:ascii="Times New Roman" w:eastAsia="Calibri" w:hAnsi="Times New Roman" w:cs="Times New Roman"/>
          <w:sz w:val="24"/>
          <w:szCs w:val="24"/>
        </w:rPr>
        <w:t xml:space="preserve">Учасники закупівлі повинні надати в складі своєї пропозиції копії паспортів (сертифікатів) якості </w:t>
      </w:r>
    </w:p>
    <w:p w:rsidR="00035DFE" w:rsidRPr="00035DFE" w:rsidRDefault="00035DFE" w:rsidP="00035DFE">
      <w:pPr>
        <w:numPr>
          <w:ilvl w:val="0"/>
          <w:numId w:val="39"/>
        </w:numPr>
        <w:tabs>
          <w:tab w:val="left" w:pos="0"/>
        </w:tabs>
        <w:spacing w:after="0" w:line="240" w:lineRule="auto"/>
        <w:ind w:left="426" w:hanging="426"/>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rPr>
        <w:t>Також учасник повинний надати в складі своєї тендерної пропозиції належним чином завірені копії чи оригінали інструкцій по застосуванню запропонованого товару.</w:t>
      </w:r>
    </w:p>
    <w:p w:rsidR="00035DFE" w:rsidRPr="00035DFE" w:rsidRDefault="00035DFE" w:rsidP="00035DFE">
      <w:pPr>
        <w:numPr>
          <w:ilvl w:val="0"/>
          <w:numId w:val="39"/>
        </w:numPr>
        <w:tabs>
          <w:tab w:val="left" w:pos="0"/>
        </w:tabs>
        <w:spacing w:after="0" w:line="240" w:lineRule="auto"/>
        <w:ind w:left="426" w:hanging="426"/>
        <w:jc w:val="both"/>
        <w:rPr>
          <w:rFonts w:ascii="Times New Roman" w:eastAsia="Calibri" w:hAnsi="Times New Roman" w:cs="Times New Roman"/>
          <w:sz w:val="24"/>
          <w:szCs w:val="24"/>
          <w:lang w:eastAsia="ar-SA"/>
        </w:rPr>
      </w:pPr>
      <w:r w:rsidRPr="00035DFE">
        <w:rPr>
          <w:rFonts w:ascii="Times New Roman" w:eastAsia="Calibri" w:hAnsi="Times New Roman" w:cs="Times New Roman"/>
          <w:sz w:val="24"/>
          <w:szCs w:val="24"/>
          <w:lang w:eastAsia="ar-SA"/>
        </w:rPr>
        <w:t>З метою запобігання закупівлі фальсифікатів та отримання гарантій на своєчасне постачання товару у кількості, якості та відповідним терміном зберігання, учасник надає оригінал листа від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та в терміни.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rsidR="00035DFE" w:rsidRPr="00035DFE" w:rsidRDefault="00035DFE" w:rsidP="00035DFE">
      <w:pPr>
        <w:tabs>
          <w:tab w:val="left" w:pos="0"/>
        </w:tabs>
        <w:spacing w:after="0" w:line="240" w:lineRule="auto"/>
        <w:ind w:left="426"/>
        <w:jc w:val="both"/>
        <w:rPr>
          <w:rFonts w:ascii="Times New Roman" w:eastAsia="Calibri" w:hAnsi="Times New Roman" w:cs="Times New Roman"/>
          <w:sz w:val="24"/>
          <w:szCs w:val="24"/>
          <w:lang w:eastAsia="ar-SA"/>
        </w:rPr>
      </w:pPr>
    </w:p>
    <w:p w:rsidR="00035DFE" w:rsidRPr="00035DFE" w:rsidRDefault="00035DFE" w:rsidP="00035DFE">
      <w:pPr>
        <w:spacing w:after="0" w:line="240" w:lineRule="auto"/>
        <w:jc w:val="right"/>
        <w:rPr>
          <w:rFonts w:ascii="Times New Roman" w:eastAsia="Arial Unicode MS" w:hAnsi="Times New Roman" w:cs="Times New Roman"/>
          <w:sz w:val="24"/>
          <w:szCs w:val="24"/>
          <w:lang w:eastAsia="ru-RU"/>
        </w:rPr>
      </w:pPr>
    </w:p>
    <w:p w:rsidR="00035DFE" w:rsidRPr="00035DFE" w:rsidRDefault="00035DFE" w:rsidP="00035DFE">
      <w:pPr>
        <w:spacing w:after="0" w:line="240" w:lineRule="auto"/>
        <w:jc w:val="center"/>
        <w:rPr>
          <w:rFonts w:ascii="Times New Roman" w:eastAsia="Arial Unicode MS" w:hAnsi="Times New Roman" w:cs="Times New Roman"/>
          <w:sz w:val="24"/>
          <w:szCs w:val="24"/>
          <w:lang w:eastAsia="ru-RU"/>
        </w:rPr>
      </w:pPr>
      <w:r w:rsidRPr="00035DFE">
        <w:rPr>
          <w:rFonts w:ascii="Times New Roman" w:eastAsia="Arial Unicode MS" w:hAnsi="Times New Roman" w:cs="Times New Roman"/>
          <w:b/>
          <w:sz w:val="24"/>
          <w:szCs w:val="24"/>
          <w:lang w:eastAsia="ru-RU"/>
        </w:rPr>
        <w:t>Медико-технічні вимоги до закупівельного товару</w:t>
      </w:r>
    </w:p>
    <w:p w:rsidR="00035DFE" w:rsidRPr="00035DFE" w:rsidRDefault="00035DFE" w:rsidP="00035DFE">
      <w:pPr>
        <w:rPr>
          <w:rFonts w:ascii="Times New Roman" w:hAnsi="Times New Roman" w:cs="Times New Roman"/>
        </w:rPr>
      </w:pPr>
    </w:p>
    <w:p w:rsidR="00035DFE" w:rsidRPr="00035DFE" w:rsidRDefault="00035DFE" w:rsidP="00035DFE">
      <w:pPr>
        <w:rPr>
          <w:rFonts w:ascii="Times New Roman" w:hAnsi="Times New Roman" w:cs="Times New Roman"/>
        </w:rPr>
      </w:pPr>
    </w:p>
    <w:tbl>
      <w:tblPr>
        <w:tblStyle w:val="afe"/>
        <w:tblW w:w="0" w:type="auto"/>
        <w:tblLook w:val="04A0" w:firstRow="1" w:lastRow="0" w:firstColumn="1" w:lastColumn="0" w:noHBand="0" w:noVBand="1"/>
      </w:tblPr>
      <w:tblGrid>
        <w:gridCol w:w="878"/>
        <w:gridCol w:w="3958"/>
        <w:gridCol w:w="867"/>
        <w:gridCol w:w="3642"/>
      </w:tblGrid>
      <w:tr w:rsidR="00035DFE" w:rsidRPr="00035DFE" w:rsidTr="00F37090">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5DFE" w:rsidRPr="00035DFE" w:rsidRDefault="00035DFE" w:rsidP="00F37090">
            <w:r w:rsidRPr="00035DFE">
              <w:rPr>
                <w:b/>
                <w:bCs/>
                <w:color w:val="000000"/>
                <w:sz w:val="24"/>
                <w:szCs w:val="24"/>
              </w:rPr>
              <w:t>номер п/п</w:t>
            </w:r>
          </w:p>
        </w:tc>
        <w:tc>
          <w:tcPr>
            <w:tcW w:w="4531" w:type="dxa"/>
            <w:tcBorders>
              <w:top w:val="single" w:sz="4" w:space="0" w:color="000000"/>
              <w:left w:val="nil"/>
              <w:bottom w:val="single" w:sz="4" w:space="0" w:color="000000"/>
              <w:right w:val="single" w:sz="4" w:space="0" w:color="000000"/>
            </w:tcBorders>
            <w:shd w:val="clear" w:color="auto" w:fill="FFFFFF"/>
            <w:vAlign w:val="center"/>
          </w:tcPr>
          <w:p w:rsidR="00035DFE" w:rsidRPr="00035DFE" w:rsidRDefault="00035DFE" w:rsidP="00F37090">
            <w:r w:rsidRPr="00035DFE">
              <w:rPr>
                <w:b/>
                <w:bCs/>
                <w:color w:val="000000"/>
                <w:sz w:val="24"/>
                <w:szCs w:val="24"/>
              </w:rPr>
              <w:t>Торгова назва (або еквівалент), фасування</w:t>
            </w:r>
          </w:p>
        </w:tc>
        <w:tc>
          <w:tcPr>
            <w:tcW w:w="997" w:type="dxa"/>
            <w:tcBorders>
              <w:top w:val="single" w:sz="4" w:space="0" w:color="000000"/>
              <w:left w:val="nil"/>
              <w:bottom w:val="single" w:sz="4" w:space="0" w:color="000000"/>
              <w:right w:val="single" w:sz="4" w:space="0" w:color="000000"/>
            </w:tcBorders>
            <w:shd w:val="clear" w:color="auto" w:fill="FFFFFF"/>
            <w:vAlign w:val="center"/>
          </w:tcPr>
          <w:p w:rsidR="00035DFE" w:rsidRPr="00035DFE" w:rsidRDefault="00035DFE" w:rsidP="00F37090">
            <w:r w:rsidRPr="00035DFE">
              <w:rPr>
                <w:b/>
                <w:bCs/>
                <w:color w:val="000000"/>
                <w:sz w:val="24"/>
                <w:szCs w:val="24"/>
              </w:rPr>
              <w:t>К-ТЬ</w:t>
            </w:r>
          </w:p>
        </w:tc>
        <w:tc>
          <w:tcPr>
            <w:tcW w:w="4224" w:type="dxa"/>
            <w:tcBorders>
              <w:top w:val="single" w:sz="4" w:space="0" w:color="000000"/>
              <w:left w:val="nil"/>
              <w:bottom w:val="single" w:sz="4" w:space="0" w:color="000000"/>
              <w:right w:val="single" w:sz="4" w:space="0" w:color="000000"/>
            </w:tcBorders>
            <w:shd w:val="clear" w:color="auto" w:fill="FFFFFF"/>
            <w:vAlign w:val="center"/>
          </w:tcPr>
          <w:p w:rsidR="00035DFE" w:rsidRPr="00035DFE" w:rsidRDefault="00035DFE" w:rsidP="00F37090">
            <w:pPr>
              <w:jc w:val="center"/>
              <w:rPr>
                <w:rFonts w:eastAsia="Calibri"/>
                <w:sz w:val="24"/>
                <w:szCs w:val="24"/>
              </w:rPr>
            </w:pPr>
            <w:r w:rsidRPr="00035DFE">
              <w:rPr>
                <w:b/>
                <w:bCs/>
                <w:color w:val="000000"/>
                <w:sz w:val="24"/>
                <w:szCs w:val="24"/>
              </w:rPr>
              <w:t xml:space="preserve">Код та назва відповідно до </w:t>
            </w:r>
            <w:r w:rsidRPr="00035DFE">
              <w:rPr>
                <w:rFonts w:eastAsia="Calibri"/>
                <w:b/>
                <w:bCs/>
                <w:color w:val="000000"/>
                <w:sz w:val="24"/>
                <w:szCs w:val="24"/>
              </w:rPr>
              <w:t xml:space="preserve"> НК 024:2019</w:t>
            </w:r>
          </w:p>
          <w:p w:rsidR="00035DFE" w:rsidRPr="00035DFE" w:rsidRDefault="00035DFE" w:rsidP="00F37090"/>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1</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"ДезТАБ "1 кг</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120</w:t>
            </w:r>
          </w:p>
        </w:tc>
        <w:tc>
          <w:tcPr>
            <w:tcW w:w="4224" w:type="dxa"/>
          </w:tcPr>
          <w:p w:rsidR="00035DFE" w:rsidRPr="00035DFE" w:rsidRDefault="00035DFE" w:rsidP="00F37090">
            <w:pPr>
              <w:pStyle w:val="Default"/>
              <w:rPr>
                <w:color w:val="auto"/>
                <w:sz w:val="20"/>
                <w:szCs w:val="20"/>
              </w:rPr>
            </w:pPr>
            <w:r w:rsidRPr="00035DFE">
              <w:rPr>
                <w:sz w:val="20"/>
                <w:szCs w:val="20"/>
              </w:rPr>
              <w:t xml:space="preserve">47631 - </w:t>
            </w:r>
            <w:r w:rsidRPr="00035DFE">
              <w:rPr>
                <w:color w:val="auto"/>
                <w:sz w:val="20"/>
                <w:szCs w:val="20"/>
              </w:rPr>
              <w:t>Засіб дезінфіку</w:t>
            </w:r>
            <w:r w:rsidRPr="00035DFE">
              <w:rPr>
                <w:color w:val="auto"/>
                <w:sz w:val="20"/>
                <w:szCs w:val="20"/>
                <w:lang w:val="uk-UA"/>
              </w:rPr>
              <w:t>ю</w:t>
            </w:r>
            <w:r w:rsidRPr="00035DFE">
              <w:rPr>
                <w:color w:val="auto"/>
                <w:sz w:val="20"/>
                <w:szCs w:val="20"/>
              </w:rPr>
              <w:t>чий дл</w:t>
            </w:r>
            <w:r w:rsidRPr="00035DFE">
              <w:rPr>
                <w:color w:val="auto"/>
                <w:sz w:val="20"/>
                <w:szCs w:val="20"/>
                <w:lang w:val="uk-UA"/>
              </w:rPr>
              <w:t>я</w:t>
            </w:r>
            <w:r w:rsidRPr="00035DFE">
              <w:rPr>
                <w:color w:val="auto"/>
                <w:sz w:val="20"/>
                <w:szCs w:val="20"/>
              </w:rPr>
              <w:t xml:space="preserve"> медичних виробів </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2</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дезінфекційний"Терразім (Terrazim)"1,5 кг</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20</w:t>
            </w:r>
          </w:p>
        </w:tc>
        <w:tc>
          <w:tcPr>
            <w:tcW w:w="4224" w:type="dxa"/>
          </w:tcPr>
          <w:p w:rsidR="00035DFE" w:rsidRPr="00035DFE" w:rsidRDefault="00035DFE" w:rsidP="00F37090">
            <w:pPr>
              <w:pStyle w:val="Default"/>
              <w:rPr>
                <w:sz w:val="20"/>
                <w:szCs w:val="20"/>
                <w:lang w:val="uk-UA"/>
              </w:rPr>
            </w:pPr>
            <w:r w:rsidRPr="00035DFE">
              <w:rPr>
                <w:sz w:val="20"/>
                <w:szCs w:val="20"/>
                <w:lang w:val="uk-UA"/>
              </w:rPr>
              <w:t xml:space="preserve">58105 – Очищувач дезинфікуючого засобу / очищувача пероксігенірованного з'єднання   </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3</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"БактеріоДез екстра" 1л</w:t>
            </w:r>
          </w:p>
          <w:p w:rsidR="00035DFE" w:rsidRPr="00035DFE" w:rsidRDefault="00035DFE" w:rsidP="00F37090">
            <w:r w:rsidRPr="00035DFE">
              <w:rPr>
                <w:sz w:val="18"/>
                <w:szCs w:val="18"/>
              </w:rPr>
              <w:lastRenderedPageBreak/>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lastRenderedPageBreak/>
              <w:t>60</w:t>
            </w:r>
          </w:p>
        </w:tc>
        <w:tc>
          <w:tcPr>
            <w:tcW w:w="4224" w:type="dxa"/>
          </w:tcPr>
          <w:p w:rsidR="00035DFE" w:rsidRPr="00035DFE" w:rsidRDefault="00035DFE" w:rsidP="00F37090">
            <w:r w:rsidRPr="00035DFE">
              <w:t>46405 – Хлоридний дезiнфікувальний бензалконій</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4</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"КвікДес" 950мл</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30</w:t>
            </w:r>
          </w:p>
        </w:tc>
        <w:tc>
          <w:tcPr>
            <w:tcW w:w="4224" w:type="dxa"/>
          </w:tcPr>
          <w:p w:rsidR="00035DFE" w:rsidRPr="00035DFE" w:rsidRDefault="00035DFE" w:rsidP="00F37090">
            <w:r w:rsidRPr="00035DFE">
              <w:t>57887 – Дезінфікуючий засіб для етанолу</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5</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"КвікДес" (вологі серветки) 100шт. з клапаном</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400</w:t>
            </w:r>
          </w:p>
        </w:tc>
        <w:tc>
          <w:tcPr>
            <w:tcW w:w="4224" w:type="dxa"/>
          </w:tcPr>
          <w:p w:rsidR="00035DFE" w:rsidRPr="00035DFE" w:rsidRDefault="00035DFE" w:rsidP="00F37090">
            <w:r w:rsidRPr="00035DFE">
              <w:t>57887 – Дезінфікуючий засіб для етанолу</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6</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"Гігасепт АФ форте (Gigasept AF forte)" 2 л</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30</w:t>
            </w:r>
          </w:p>
        </w:tc>
        <w:tc>
          <w:tcPr>
            <w:tcW w:w="4224" w:type="dxa"/>
          </w:tcPr>
          <w:p w:rsidR="00035DFE" w:rsidRPr="00035DFE" w:rsidRDefault="00035DFE" w:rsidP="00F37090">
            <w:r w:rsidRPr="00035DFE">
              <w:t>47629   Дезінфікуючий засіб на основі лаурілпропілендіаміна</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7</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"БактеріоДез нью" ф/1л</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320</w:t>
            </w:r>
          </w:p>
        </w:tc>
        <w:tc>
          <w:tcPr>
            <w:tcW w:w="4224" w:type="dxa"/>
          </w:tcPr>
          <w:p w:rsidR="00035DFE" w:rsidRPr="00035DFE" w:rsidRDefault="00035DFE" w:rsidP="00F37090">
            <w:r w:rsidRPr="00035DFE">
              <w:t>41550 – Дезінфікуючі засоби для рук</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8</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"БактеріоДез нью"ф/1л з дозатором</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60</w:t>
            </w:r>
          </w:p>
        </w:tc>
        <w:tc>
          <w:tcPr>
            <w:tcW w:w="4224" w:type="dxa"/>
          </w:tcPr>
          <w:p w:rsidR="00035DFE" w:rsidRPr="00035DFE" w:rsidRDefault="00035DFE" w:rsidP="00F37090">
            <w:r w:rsidRPr="00035DFE">
              <w:t>41550 – Дезінфікуючі засоби для рук</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9</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дезінфекційний"ДезТАБ гранули "760 грам</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80</w:t>
            </w:r>
          </w:p>
        </w:tc>
        <w:tc>
          <w:tcPr>
            <w:tcW w:w="4224" w:type="dxa"/>
          </w:tcPr>
          <w:p w:rsidR="00035DFE" w:rsidRPr="00035DFE" w:rsidRDefault="00035DFE" w:rsidP="00F37090">
            <w:r w:rsidRPr="00035DFE">
              <w:t>47631 - Засіб дезінфікуючий для медичних виробів</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10</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Крем для рук"ГЛОВ"("GLOV") 500 мл</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40</w:t>
            </w:r>
          </w:p>
        </w:tc>
        <w:tc>
          <w:tcPr>
            <w:tcW w:w="4224" w:type="dxa"/>
          </w:tcPr>
          <w:p w:rsidR="00035DFE" w:rsidRPr="00035DFE" w:rsidRDefault="00035DFE" w:rsidP="00F37090">
            <w:r w:rsidRPr="00035DFE">
              <w:t>46206-</w:t>
            </w:r>
            <w:r w:rsidRPr="00035DFE">
              <w:rPr>
                <w:color w:val="000000"/>
                <w:sz w:val="18"/>
                <w:szCs w:val="18"/>
              </w:rPr>
              <w:t>Засіб бар'єрний для зволоження</w:t>
            </w:r>
            <w:r w:rsidRPr="00035DFE">
              <w:rPr>
                <w:color w:val="000000"/>
                <w:sz w:val="18"/>
                <w:szCs w:val="18"/>
              </w:rPr>
              <w:br/>
              <w:t>шкіри</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11</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для дезінфекції, миття і очищення "Фан"  концентрат 1л </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100</w:t>
            </w:r>
          </w:p>
        </w:tc>
        <w:tc>
          <w:tcPr>
            <w:tcW w:w="4224" w:type="dxa"/>
          </w:tcPr>
          <w:p w:rsidR="00035DFE" w:rsidRPr="00035DFE" w:rsidRDefault="00035DFE" w:rsidP="00F3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zh-CN"/>
              </w:rPr>
            </w:pPr>
            <w:r w:rsidRPr="00035DFE">
              <w:rPr>
                <w:lang w:eastAsia="zh-CN"/>
              </w:rPr>
              <w:t xml:space="preserve">47631-Засіб дезінфікуючий для медичних виробів </w:t>
            </w:r>
          </w:p>
          <w:p w:rsidR="00035DFE" w:rsidRPr="00035DFE" w:rsidRDefault="00035DFE" w:rsidP="00F37090"/>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12</w:t>
            </w:r>
          </w:p>
        </w:tc>
        <w:tc>
          <w:tcPr>
            <w:tcW w:w="4531"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sz w:val="18"/>
                <w:szCs w:val="18"/>
              </w:rPr>
            </w:pPr>
            <w:r w:rsidRPr="00035DFE">
              <w:rPr>
                <w:sz w:val="18"/>
                <w:szCs w:val="18"/>
              </w:rPr>
              <w:t>Засіб дезінфекційний  "Дезеконом" концентрат у 1л флаконі з дозатором</w:t>
            </w:r>
          </w:p>
          <w:p w:rsidR="00035DFE" w:rsidRPr="00035DFE" w:rsidRDefault="00035DFE" w:rsidP="00F37090">
            <w:r w:rsidRPr="00035DFE">
              <w:rPr>
                <w:sz w:val="18"/>
                <w:szCs w:val="18"/>
              </w:rPr>
              <w:t>(або еквівалент)</w:t>
            </w:r>
          </w:p>
        </w:tc>
        <w:tc>
          <w:tcPr>
            <w:tcW w:w="997"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right"/>
            </w:pPr>
            <w:r w:rsidRPr="00035DFE">
              <w:rPr>
                <w:sz w:val="18"/>
                <w:szCs w:val="18"/>
              </w:rPr>
              <w:t>50</w:t>
            </w:r>
          </w:p>
        </w:tc>
        <w:tc>
          <w:tcPr>
            <w:tcW w:w="4224" w:type="dxa"/>
          </w:tcPr>
          <w:p w:rsidR="00035DFE" w:rsidRPr="00035DFE" w:rsidRDefault="00035DFE" w:rsidP="00F37090">
            <w:r w:rsidRPr="00035DFE">
              <w:t>38713- Дезінфікуючі засоби, для хірургічних інструментів.</w:t>
            </w:r>
          </w:p>
        </w:tc>
      </w:tr>
    </w:tbl>
    <w:p w:rsidR="00035DFE" w:rsidRPr="00035DFE" w:rsidRDefault="00035DFE" w:rsidP="00035DFE">
      <w:pPr>
        <w:rPr>
          <w:rFonts w:ascii="Times New Roman" w:hAnsi="Times New Roman" w:cs="Times New Roman"/>
        </w:rPr>
      </w:pPr>
    </w:p>
    <w:p w:rsidR="00035DFE" w:rsidRPr="00035DFE" w:rsidRDefault="00035DFE" w:rsidP="00035DFE">
      <w:pPr>
        <w:rPr>
          <w:rFonts w:ascii="Times New Roman" w:hAnsi="Times New Roman" w:cs="Times New Roman"/>
        </w:rPr>
      </w:pPr>
    </w:p>
    <w:tbl>
      <w:tblPr>
        <w:tblStyle w:val="afe"/>
        <w:tblW w:w="0" w:type="auto"/>
        <w:tblLook w:val="04A0" w:firstRow="1" w:lastRow="0" w:firstColumn="1" w:lastColumn="0" w:noHBand="0" w:noVBand="1"/>
      </w:tblPr>
      <w:tblGrid>
        <w:gridCol w:w="878"/>
        <w:gridCol w:w="3136"/>
        <w:gridCol w:w="5331"/>
      </w:tblGrid>
      <w:tr w:rsidR="00035DFE" w:rsidRPr="00035DFE" w:rsidTr="00F37090">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5DFE" w:rsidRPr="00035DFE" w:rsidRDefault="00035DFE" w:rsidP="00F37090">
            <w:r w:rsidRPr="00035DFE">
              <w:rPr>
                <w:b/>
                <w:bCs/>
                <w:color w:val="000000"/>
                <w:sz w:val="24"/>
                <w:szCs w:val="24"/>
              </w:rPr>
              <w:t>номер п/п</w:t>
            </w:r>
          </w:p>
        </w:tc>
        <w:tc>
          <w:tcPr>
            <w:tcW w:w="3260" w:type="dxa"/>
            <w:tcBorders>
              <w:top w:val="single" w:sz="4" w:space="0" w:color="000000"/>
              <w:left w:val="nil"/>
              <w:bottom w:val="single" w:sz="4" w:space="0" w:color="000000"/>
              <w:right w:val="single" w:sz="4" w:space="0" w:color="000000"/>
            </w:tcBorders>
            <w:shd w:val="clear" w:color="auto" w:fill="FFFFFF"/>
            <w:vAlign w:val="center"/>
          </w:tcPr>
          <w:p w:rsidR="00035DFE" w:rsidRPr="00035DFE" w:rsidRDefault="00035DFE" w:rsidP="00F37090">
            <w:r w:rsidRPr="00035DFE">
              <w:rPr>
                <w:b/>
                <w:bCs/>
                <w:color w:val="000000"/>
                <w:sz w:val="24"/>
                <w:szCs w:val="24"/>
              </w:rPr>
              <w:t>Торгова назва (або еквівалент), фасування</w:t>
            </w:r>
          </w:p>
        </w:tc>
        <w:tc>
          <w:tcPr>
            <w:tcW w:w="6492" w:type="dxa"/>
          </w:tcPr>
          <w:p w:rsidR="00035DFE" w:rsidRPr="00035DFE" w:rsidRDefault="00035DFE" w:rsidP="00F37090">
            <w:r w:rsidRPr="00035DFE">
              <w:rPr>
                <w:b/>
                <w:bCs/>
                <w:color w:val="000000"/>
                <w:sz w:val="24"/>
                <w:szCs w:val="24"/>
              </w:rPr>
              <w:t>Медико-технічні вимоги</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t>1</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"ДезТАБ "1 кг</w:t>
            </w:r>
          </w:p>
          <w:p w:rsidR="00035DFE" w:rsidRPr="00035DFE" w:rsidRDefault="00035DFE" w:rsidP="00F37090">
            <w:pPr>
              <w:rPr>
                <w:b/>
              </w:rPr>
            </w:pPr>
            <w:r w:rsidRPr="00035DFE">
              <w:rPr>
                <w:b/>
              </w:rPr>
              <w:t>(або еквівалент)</w:t>
            </w:r>
          </w:p>
        </w:tc>
        <w:tc>
          <w:tcPr>
            <w:tcW w:w="6492" w:type="dxa"/>
          </w:tcPr>
          <w:p w:rsidR="00035DFE" w:rsidRPr="00035DFE" w:rsidRDefault="00035DFE" w:rsidP="00F37090">
            <w:pPr>
              <w:jc w:val="both"/>
              <w:rPr>
                <w:color w:val="000000"/>
              </w:rPr>
            </w:pPr>
            <w:r w:rsidRPr="00035DFE">
              <w:rPr>
                <w:color w:val="000000"/>
              </w:rPr>
              <w:t>Засіб на основі хлору у вигляді таблеток, що самостійно розчиняються у воді (в 1 банці - 330 таблеток.). Вміст активного хлору не менш 50%</w:t>
            </w:r>
          </w:p>
          <w:p w:rsidR="00035DFE" w:rsidRPr="00035DFE" w:rsidRDefault="00035DFE" w:rsidP="00F37090">
            <w:pPr>
              <w:jc w:val="both"/>
              <w:rPr>
                <w:color w:val="000000"/>
              </w:rPr>
            </w:pPr>
            <w:r w:rsidRPr="00035DFE">
              <w:rPr>
                <w:color w:val="000000"/>
              </w:rPr>
              <w:t xml:space="preserve">2. Засіб на основі композиції </w:t>
            </w:r>
            <w:r w:rsidRPr="00035DFE">
              <w:rPr>
                <w:rFonts w:eastAsia="Calibri"/>
              </w:rPr>
              <w:t>трихлорізоціанурової кислота (ТХЦК) не менш 43,0%, натрієвої солі дихлорізоціанурової кислоти (</w:t>
            </w:r>
            <w:r w:rsidRPr="00035DFE">
              <w:rPr>
                <w:rFonts w:eastAsia="Calibri"/>
                <w:lang w:val="en-US"/>
              </w:rPr>
              <w:t>Na</w:t>
            </w:r>
            <w:r w:rsidRPr="00035DFE">
              <w:rPr>
                <w:rFonts w:eastAsia="Calibri"/>
              </w:rPr>
              <w:t xml:space="preserve"> – сіль ДХЦК) не менш 20,0% (діючи речовини) гідрокарбонату натрію від 10,0 %, карбонату натрію від </w:t>
            </w:r>
            <w:r w:rsidRPr="00035DFE">
              <w:rPr>
                <w:rFonts w:eastAsia="Calibri"/>
              </w:rPr>
              <w:lastRenderedPageBreak/>
              <w:t>20,0%, антикорозійні (наявність обов’язкова) та інші добавки до 7,0%</w:t>
            </w:r>
          </w:p>
          <w:p w:rsidR="00035DFE" w:rsidRPr="00035DFE" w:rsidRDefault="00035DFE" w:rsidP="00F37090">
            <w:pPr>
              <w:jc w:val="both"/>
              <w:rPr>
                <w:rFonts w:eastAsia="Calibri"/>
              </w:rPr>
            </w:pPr>
            <w:r w:rsidRPr="00035DFE">
              <w:rPr>
                <w:color w:val="000000"/>
              </w:rPr>
              <w:t>Кількість діючих речовин не повинна бути менша двох.</w:t>
            </w:r>
          </w:p>
          <w:p w:rsidR="00035DFE" w:rsidRPr="00035DFE" w:rsidRDefault="00035DFE" w:rsidP="00F37090">
            <w:pPr>
              <w:jc w:val="both"/>
              <w:rPr>
                <w:color w:val="000000"/>
              </w:rPr>
            </w:pPr>
            <w:r w:rsidRPr="00035DFE">
              <w:rPr>
                <w:color w:val="000000"/>
              </w:rPr>
              <w:t xml:space="preserve">3.  Можливість застосування засобу для дезінфекції та передстерилізаційного очищення виробів медичного призначення. </w:t>
            </w:r>
          </w:p>
          <w:p w:rsidR="00035DFE" w:rsidRPr="00035DFE" w:rsidRDefault="00035DFE" w:rsidP="00F37090">
            <w:pPr>
              <w:jc w:val="both"/>
              <w:rPr>
                <w:color w:val="000000"/>
              </w:rPr>
            </w:pPr>
            <w:r w:rsidRPr="00035DFE">
              <w:rPr>
                <w:color w:val="000000"/>
              </w:rPr>
              <w:t>4. Можливість застосування засобу для дезінфекції та одночасного миття поверхонь приміщень (стіни, підлога, двері, тверді меблі тощо), холодильного та технологічного обладнання, ємностей для зберігання питної води; білизни, предметів догляду хворих, санітарно-технічного обладнання, для знезараження виробів медичного призначення одноразового застосування, медичних відходів з текстильних матеріалів (в тому числі перев’язувальний матеріал, ватяні тампони, серветки тощо), виділень та біологічних рідин (кров, сироватка, мокротиння, промивні та змивні води тощо), посуду з під-виділень; спеціального одягу, в т.ч. одноразового використання; сміттєпроводів, контейнерів та інших місткостей для сміття, санітарного транспорту, без додавання допоміжних речовин</w:t>
            </w:r>
          </w:p>
          <w:p w:rsidR="00035DFE" w:rsidRPr="00035DFE" w:rsidRDefault="00035DFE" w:rsidP="00F37090">
            <w:pPr>
              <w:jc w:val="both"/>
              <w:rPr>
                <w:color w:val="000000"/>
              </w:rPr>
            </w:pPr>
            <w:r w:rsidRPr="00035DFE">
              <w:rPr>
                <w:color w:val="000000"/>
              </w:rPr>
              <w:t>5. Таблетки самостійно розчинюються у воді без перемішування</w:t>
            </w:r>
          </w:p>
          <w:p w:rsidR="00035DFE" w:rsidRPr="00035DFE" w:rsidRDefault="00035DFE" w:rsidP="00F37090">
            <w:pPr>
              <w:jc w:val="both"/>
              <w:rPr>
                <w:color w:val="000000"/>
              </w:rPr>
            </w:pPr>
            <w:r w:rsidRPr="00035DFE">
              <w:rPr>
                <w:color w:val="000000"/>
              </w:rPr>
              <w:t>6. Зручність застосування (1 таблетка на 10 л води для обробки поверхонь при парентеральних вірусних інфекціях. Можливість приготування 5л робочого розчину завдяки насічкам на таблетках).</w:t>
            </w:r>
          </w:p>
          <w:p w:rsidR="00035DFE" w:rsidRPr="00035DFE" w:rsidRDefault="00035DFE" w:rsidP="00F37090">
            <w:pPr>
              <w:jc w:val="both"/>
              <w:rPr>
                <w:color w:val="000000"/>
              </w:rPr>
            </w:pPr>
            <w:r w:rsidRPr="00035DFE">
              <w:rPr>
                <w:color w:val="000000"/>
              </w:rPr>
              <w:t>7 Можливість зберігання робочого розчину та багаторазового застосування для дезінфекції та ПСО протягом не менше 7 діб.</w:t>
            </w:r>
          </w:p>
          <w:p w:rsidR="00035DFE" w:rsidRPr="00035DFE" w:rsidRDefault="00035DFE" w:rsidP="00F37090">
            <w:pPr>
              <w:jc w:val="both"/>
              <w:rPr>
                <w:color w:val="000000"/>
              </w:rPr>
            </w:pPr>
            <w:r w:rsidRPr="00035DFE">
              <w:rPr>
                <w:color w:val="000000"/>
              </w:rPr>
              <w:t>8. Наявність режимів для проведення дезінфекції та передстерилізаційного очищення інструментів при туберкульозі;  для обробки поверхонь при туберкульозі.</w:t>
            </w:r>
          </w:p>
          <w:p w:rsidR="00035DFE" w:rsidRPr="00035DFE" w:rsidRDefault="00035DFE" w:rsidP="00F37090">
            <w:pPr>
              <w:keepNext/>
              <w:shd w:val="clear" w:color="auto" w:fill="FFFFFF"/>
              <w:jc w:val="both"/>
              <w:outlineLvl w:val="6"/>
              <w:rPr>
                <w:spacing w:val="3"/>
              </w:rPr>
            </w:pPr>
            <w:r w:rsidRPr="00035DFE">
              <w:rPr>
                <w:color w:val="000000"/>
                <w:spacing w:val="-1"/>
              </w:rPr>
              <w:t xml:space="preserve">9. Засіб повинен </w:t>
            </w:r>
            <w:r w:rsidRPr="00035DFE">
              <w:rPr>
                <w:spacing w:val="-2"/>
              </w:rPr>
              <w:t xml:space="preserve">виявляти </w:t>
            </w:r>
            <w:r w:rsidRPr="00035DFE">
              <w:rPr>
                <w:spacing w:val="3"/>
              </w:rPr>
              <w:t xml:space="preserve">антимікробні властивості щодо грампозитивних та грамнегативних бактерій </w:t>
            </w:r>
            <w:r w:rsidRPr="00035DFE">
              <w:rPr>
                <w:spacing w:val="-1"/>
              </w:rPr>
              <w:t xml:space="preserve">(включаючи збудників туберкульозу, </w:t>
            </w:r>
            <w:bookmarkStart w:id="0" w:name="OLE_LINK1"/>
            <w:bookmarkStart w:id="1" w:name="OLE_LINK2"/>
            <w:r w:rsidRPr="00035DFE">
              <w:rPr>
                <w:spacing w:val="-1"/>
              </w:rPr>
              <w:t xml:space="preserve"> збудників особливо небезпечних інфекцій (туляремія, чума, холера)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ентерокок, синьогнійну паличку, протей, Helicobacter pylory, ешерихії, шигели, клостридії, сальмонели, клебсієли, легіонели, лептоспіри, ієрсінії, коринебактерії, стрептококи, стафілококи, менінгококи, та інші види бактерій)</w:t>
            </w:r>
            <w:bookmarkEnd w:id="0"/>
            <w:bookmarkEnd w:id="1"/>
            <w:r w:rsidRPr="00035DFE">
              <w:rPr>
                <w:spacing w:val="-1"/>
              </w:rPr>
              <w:t xml:space="preserve">, </w:t>
            </w:r>
            <w:r w:rsidRPr="00035DFE">
              <w:rPr>
                <w:spacing w:val="2"/>
              </w:rPr>
              <w:t xml:space="preserve">вірусів (в т.ч. збудників гепатитів А, В, С, ВІЛ-інфекції, </w:t>
            </w:r>
            <w:r w:rsidRPr="00035DFE">
              <w:rPr>
                <w:spacing w:val="-1"/>
              </w:rPr>
              <w:t xml:space="preserve">герпес-, рота-, корона-, каліці-, параміксо-, ханта-, вакцинія-, папова-, Коксакі, ЕСНО, ентеровірусні (у т.ч. поліомієліт, Коксакі, ЕСНО, респіраторно-синцитіальні, рино-, аденовірусні інфекції, </w:t>
            </w:r>
            <w:r w:rsidRPr="00035DFE">
              <w:rPr>
                <w:spacing w:val="2"/>
              </w:rPr>
              <w:t>SARS,</w:t>
            </w:r>
            <w:r w:rsidRPr="00035DFE">
              <w:rPr>
                <w:spacing w:val="-1"/>
              </w:rPr>
              <w:t xml:space="preserve"> збудників різних видів грипу та парагрипу, </w:t>
            </w:r>
            <w:r w:rsidRPr="00035DFE">
              <w:rPr>
                <w:spacing w:val="-1"/>
              </w:rPr>
              <w:lastRenderedPageBreak/>
              <w:t>зокрема: A(H5N1) «пташиний грип», A(H1N1) «свинячий грип»)</w:t>
            </w:r>
            <w:r w:rsidRPr="00035DFE">
              <w:rPr>
                <w:spacing w:val="2"/>
              </w:rPr>
              <w:t xml:space="preserve">, </w:t>
            </w:r>
            <w:r w:rsidRPr="00035DFE">
              <w:rPr>
                <w:spacing w:val="-1"/>
              </w:rPr>
              <w:t xml:space="preserve">фунгіцидні </w:t>
            </w:r>
            <w:bookmarkStart w:id="2" w:name="OLE_LINK7"/>
            <w:bookmarkStart w:id="3" w:name="OLE_LINK8"/>
            <w:r w:rsidRPr="00035DFE">
              <w:rPr>
                <w:spacing w:val="-1"/>
              </w:rPr>
              <w:t xml:space="preserve">(включаючи кандидози, дерматомікози, плісняві гриби) </w:t>
            </w:r>
            <w:bookmarkEnd w:id="2"/>
            <w:bookmarkEnd w:id="3"/>
            <w:r w:rsidRPr="00035DFE">
              <w:rPr>
                <w:spacing w:val="-1"/>
              </w:rPr>
              <w:t xml:space="preserve">та спороцидні властивості. Засіб протестовано відповідно до Європейських стандартів </w:t>
            </w:r>
            <w:r w:rsidRPr="00035DFE">
              <w:rPr>
                <w:spacing w:val="-1"/>
                <w:lang w:val="en-US"/>
              </w:rPr>
              <w:t>EN</w:t>
            </w:r>
            <w:r w:rsidRPr="00035DFE">
              <w:rPr>
                <w:spacing w:val="-1"/>
              </w:rPr>
              <w:t xml:space="preserve"> 13624, </w:t>
            </w:r>
            <w:r w:rsidRPr="00035DFE">
              <w:rPr>
                <w:spacing w:val="-1"/>
                <w:lang w:val="en-US"/>
              </w:rPr>
              <w:t>EN</w:t>
            </w:r>
            <w:r w:rsidRPr="00035DFE">
              <w:rPr>
                <w:spacing w:val="-1"/>
              </w:rPr>
              <w:t xml:space="preserve"> 13727, </w:t>
            </w:r>
            <w:r w:rsidRPr="00035DFE">
              <w:rPr>
                <w:spacing w:val="-1"/>
                <w:lang w:val="en-US"/>
              </w:rPr>
              <w:t>EN</w:t>
            </w:r>
            <w:r w:rsidRPr="00035DFE">
              <w:rPr>
                <w:spacing w:val="-1"/>
              </w:rPr>
              <w:t xml:space="preserve"> 14561, </w:t>
            </w:r>
            <w:r w:rsidRPr="00035DFE">
              <w:rPr>
                <w:spacing w:val="-1"/>
                <w:lang w:val="en-US"/>
              </w:rPr>
              <w:t>EN</w:t>
            </w:r>
            <w:r w:rsidRPr="00035DFE">
              <w:rPr>
                <w:spacing w:val="-1"/>
              </w:rPr>
              <w:t xml:space="preserve"> 14348, </w:t>
            </w:r>
            <w:r w:rsidRPr="00035DFE">
              <w:rPr>
                <w:spacing w:val="-1"/>
                <w:lang w:val="en-US"/>
              </w:rPr>
              <w:t>EN</w:t>
            </w:r>
            <w:r w:rsidRPr="00035DFE">
              <w:rPr>
                <w:spacing w:val="-1"/>
              </w:rPr>
              <w:t xml:space="preserve"> 14563, </w:t>
            </w:r>
            <w:r w:rsidRPr="00035DFE">
              <w:rPr>
                <w:spacing w:val="-1"/>
                <w:lang w:val="en-US"/>
              </w:rPr>
              <w:t>EN</w:t>
            </w:r>
            <w:r w:rsidRPr="00035DFE">
              <w:rPr>
                <w:spacing w:val="-1"/>
              </w:rPr>
              <w:t xml:space="preserve">14476, </w:t>
            </w:r>
            <w:r w:rsidRPr="00035DFE">
              <w:rPr>
                <w:spacing w:val="-1"/>
                <w:lang w:val="en-US"/>
              </w:rPr>
              <w:t>EN</w:t>
            </w:r>
            <w:r w:rsidRPr="00035DFE">
              <w:rPr>
                <w:spacing w:val="-1"/>
              </w:rPr>
              <w:t xml:space="preserve"> 16615</w:t>
            </w:r>
          </w:p>
          <w:p w:rsidR="00035DFE" w:rsidRPr="00035DFE" w:rsidRDefault="00035DFE" w:rsidP="00F37090">
            <w:pPr>
              <w:jc w:val="both"/>
              <w:rPr>
                <w:color w:val="000000"/>
              </w:rPr>
            </w:pPr>
          </w:p>
          <w:p w:rsidR="00035DFE" w:rsidRPr="00035DFE" w:rsidRDefault="00035DFE" w:rsidP="00F37090">
            <w:pPr>
              <w:jc w:val="both"/>
              <w:rPr>
                <w:color w:val="000000"/>
              </w:rPr>
            </w:pPr>
            <w:r w:rsidRPr="00035DFE">
              <w:rPr>
                <w:color w:val="000000"/>
              </w:rPr>
              <w:t>10. Можливість дезінфекції овочей,фруктів, яєць птиці.</w:t>
            </w:r>
          </w:p>
          <w:p w:rsidR="00035DFE" w:rsidRPr="00035DFE" w:rsidRDefault="00035DFE" w:rsidP="00F37090">
            <w:pPr>
              <w:jc w:val="both"/>
              <w:rPr>
                <w:color w:val="000000"/>
              </w:rPr>
            </w:pPr>
            <w:r w:rsidRPr="00035DFE">
              <w:rPr>
                <w:color w:val="000000"/>
              </w:rPr>
              <w:t>11. Можливість застосування засобу для знезараження  води басейнів, шахтних та трубчастих колодязів,каптажів, систем водопостачання та водовідведення, каналізаційних колодязів тощо, знезараження стічних вод (у т.ч. з інфекційних вогнищ, лікарень).</w:t>
            </w:r>
          </w:p>
          <w:p w:rsidR="00035DFE" w:rsidRPr="00035DFE" w:rsidRDefault="00035DFE" w:rsidP="00F37090">
            <w:pPr>
              <w:jc w:val="both"/>
              <w:rPr>
                <w:color w:val="000000"/>
              </w:rPr>
            </w:pPr>
            <w:r w:rsidRPr="00035DFE">
              <w:rPr>
                <w:color w:val="000000"/>
              </w:rPr>
              <w:t>12. Можливість проведення дезінфекції  поверхонь способом протирання, замочування, занурення  розчинами, що містять  від 0,01% до 0,1 % включно активного хлору в присутності осіб, не причетних до проведення робіт (у т.ч. пацієнтів, відвідувачів, персоналу та інших осіб) без захисту органів дихання та очей.</w:t>
            </w:r>
          </w:p>
          <w:p w:rsidR="00035DFE" w:rsidRPr="00035DFE" w:rsidRDefault="00035DFE" w:rsidP="00F37090">
            <w:pPr>
              <w:jc w:val="both"/>
              <w:rPr>
                <w:color w:val="000000"/>
              </w:rPr>
            </w:pPr>
            <w:r w:rsidRPr="00035DFE">
              <w:rPr>
                <w:color w:val="000000"/>
              </w:rPr>
              <w:t>13. Термін зберігання засобу - 5 років</w:t>
            </w:r>
          </w:p>
          <w:p w:rsidR="00035DFE" w:rsidRPr="00035DFE" w:rsidRDefault="00035DFE" w:rsidP="00F37090">
            <w:pPr>
              <w:jc w:val="both"/>
              <w:rPr>
                <w:color w:val="000000"/>
              </w:rPr>
            </w:pPr>
            <w:r w:rsidRPr="00035DFE">
              <w:rPr>
                <w:color w:val="000000"/>
              </w:rPr>
              <w:t xml:space="preserve">14. Засіб повинен пом’якшувати воду та мати миючі, змочувальні, емульгуючі, гомогенізуючі та відбілюючі властивості, мати низьке піноутворення. </w:t>
            </w:r>
          </w:p>
          <w:p w:rsidR="00035DFE" w:rsidRPr="00035DFE" w:rsidRDefault="00035DFE" w:rsidP="00F37090">
            <w:pPr>
              <w:jc w:val="both"/>
              <w:rPr>
                <w:color w:val="000000"/>
              </w:rPr>
            </w:pPr>
            <w:r w:rsidRPr="00035DFE">
              <w:rPr>
                <w:color w:val="000000"/>
              </w:rPr>
              <w:t>15. Кількість літрів робочого розчину, яку можна приготувати з одиниці концентрату (уп, кг, л) для дезінфекції різноманітних поверхонь з режимом дезінфекції об’єктів розчином деззасобу при крапельних інфекціях вірусної етіології, інфекціях з парентеральним механізмом передачі (включаючи збудників  гепатитів А, В, С, вірус СНІД (ВІЛ), поліо- (поліомієліт), вірус грипу А H5N1(«пташинний грип») і H1N1 при часі експозиції не більше 60 хв - не менше 3300 л робочого розчину.</w:t>
            </w:r>
          </w:p>
          <w:p w:rsidR="00035DFE" w:rsidRPr="00035DFE" w:rsidRDefault="00035DFE" w:rsidP="00F37090">
            <w:pPr>
              <w:jc w:val="both"/>
              <w:rPr>
                <w:color w:val="000000"/>
              </w:rPr>
            </w:pPr>
            <w:r w:rsidRPr="00035DFE">
              <w:rPr>
                <w:color w:val="000000"/>
              </w:rPr>
              <w:t xml:space="preserve">16. Можливість застосування засобу для обробки поверхонь при вірусних та бактеріальних інфекціях при  експозиції 60 хв в концентрації не більше 0,015% </w:t>
            </w:r>
          </w:p>
          <w:p w:rsidR="00035DFE" w:rsidRPr="00035DFE" w:rsidRDefault="00035DFE" w:rsidP="00F37090">
            <w:pPr>
              <w:jc w:val="both"/>
              <w:rPr>
                <w:color w:val="000000"/>
              </w:rPr>
            </w:pPr>
            <w:r w:rsidRPr="00035DFE">
              <w:rPr>
                <w:color w:val="000000"/>
              </w:rPr>
              <w:t>17. У складі засобу не повинні міститись: альдегіди, алкілполіглікольефіри, сульфат натрію, гуанідини, аміни, ЧАСи,  ПАР,  окисники, спирти та їх похідні, барвники, ароматизатор.</w:t>
            </w:r>
          </w:p>
          <w:p w:rsidR="00035DFE" w:rsidRPr="00035DFE" w:rsidRDefault="00035DFE" w:rsidP="00F37090">
            <w:pPr>
              <w:jc w:val="both"/>
              <w:rPr>
                <w:rFonts w:eastAsia="Calibri"/>
              </w:rPr>
            </w:pPr>
            <w:r w:rsidRPr="00035DFE">
              <w:rPr>
                <w:color w:val="000000"/>
              </w:rPr>
              <w:t>18 Можливість</w:t>
            </w:r>
            <w:r w:rsidRPr="00035DFE">
              <w:rPr>
                <w:rFonts w:eastAsia="Calibri"/>
              </w:rPr>
              <w:t xml:space="preserve"> зберігання засобу  при температурі  від -25</w:t>
            </w:r>
            <w:r w:rsidRPr="00035DFE">
              <w:rPr>
                <w:rFonts w:eastAsia="Calibri"/>
              </w:rPr>
              <w:sym w:font="Symbol" w:char="00B0"/>
            </w:r>
            <w:r w:rsidRPr="00035DFE">
              <w:rPr>
                <w:rFonts w:eastAsia="Calibri"/>
              </w:rPr>
              <w:t>С до + 40</w:t>
            </w:r>
            <w:r w:rsidRPr="00035DFE">
              <w:rPr>
                <w:rFonts w:eastAsia="Calibri"/>
              </w:rPr>
              <w:sym w:font="Symbol" w:char="00B0"/>
            </w:r>
            <w:r w:rsidRPr="00035DFE">
              <w:rPr>
                <w:rFonts w:eastAsia="Calibri"/>
              </w:rPr>
              <w:t>С.</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2</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дезінфекційний"Терразім (Terrazim)"1,5 кг</w:t>
            </w:r>
          </w:p>
          <w:p w:rsidR="00035DFE" w:rsidRPr="00035DFE" w:rsidRDefault="00035DFE" w:rsidP="00F37090">
            <w:r w:rsidRPr="00035DFE">
              <w:rPr>
                <w:b/>
              </w:rPr>
              <w:t>(або еквівалент)</w:t>
            </w:r>
          </w:p>
        </w:tc>
        <w:tc>
          <w:tcPr>
            <w:tcW w:w="6492" w:type="dxa"/>
          </w:tcPr>
          <w:p w:rsidR="00035DFE" w:rsidRPr="00035DFE" w:rsidRDefault="00035DFE" w:rsidP="00F37090">
            <w:pPr>
              <w:jc w:val="both"/>
              <w:rPr>
                <w:color w:val="000000"/>
              </w:rPr>
            </w:pPr>
            <w:r w:rsidRPr="00035DFE">
              <w:rPr>
                <w:color w:val="000000"/>
              </w:rPr>
              <w:t xml:space="preserve">Засіб у вигляді порошку  на основі перкарбонату натрію  </w:t>
            </w:r>
          </w:p>
          <w:p w:rsidR="00035DFE" w:rsidRPr="00035DFE" w:rsidRDefault="00035DFE" w:rsidP="00F37090">
            <w:pPr>
              <w:jc w:val="both"/>
              <w:rPr>
                <w:color w:val="000000"/>
              </w:rPr>
            </w:pPr>
            <w:r w:rsidRPr="00035DFE">
              <w:rPr>
                <w:color w:val="000000"/>
              </w:rPr>
              <w:t xml:space="preserve">2. До складу засобу входять: перкарбонат натрію -  не менше 15,1%, тетраацетилетилендіамин - не менше 9,9%, протеаза - не менше  0,2%, ліпаза - не менше  0,1%, амілаза - не менше  </w:t>
            </w:r>
            <w:r w:rsidRPr="00035DFE">
              <w:rPr>
                <w:color w:val="000000"/>
              </w:rPr>
              <w:lastRenderedPageBreak/>
              <w:t xml:space="preserve">0,1%,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інші допоміжні речовини до 100,0. </w:t>
            </w:r>
          </w:p>
          <w:p w:rsidR="00035DFE" w:rsidRPr="00035DFE" w:rsidRDefault="00035DFE" w:rsidP="00F37090">
            <w:pPr>
              <w:jc w:val="both"/>
              <w:rPr>
                <w:color w:val="000000"/>
              </w:rPr>
            </w:pPr>
            <w:r w:rsidRPr="00035DFE">
              <w:rPr>
                <w:color w:val="000000"/>
              </w:rPr>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p>
          <w:p w:rsidR="00035DFE" w:rsidRPr="00035DFE" w:rsidRDefault="00035DFE" w:rsidP="00F37090">
            <w:pPr>
              <w:jc w:val="both"/>
              <w:rPr>
                <w:color w:val="000000"/>
              </w:rPr>
            </w:pPr>
            <w:r w:rsidRPr="00035DFE">
              <w:rPr>
                <w:color w:val="000000"/>
              </w:rPr>
              <w:t xml:space="preserve">4. 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rsidR="00035DFE" w:rsidRPr="00035DFE" w:rsidRDefault="00035DFE" w:rsidP="00F37090">
            <w:pPr>
              <w:jc w:val="both"/>
              <w:rPr>
                <w:color w:val="000000"/>
              </w:rPr>
            </w:pPr>
            <w:r w:rsidRPr="00035DFE">
              <w:rPr>
                <w:color w:val="000000"/>
              </w:rPr>
              <w:t>5. Робочі розчини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rsidR="00035DFE" w:rsidRPr="00035DFE" w:rsidRDefault="00035DFE" w:rsidP="00F37090">
            <w:pPr>
              <w:jc w:val="both"/>
              <w:rPr>
                <w:color w:val="000000"/>
              </w:rPr>
            </w:pPr>
            <w:r w:rsidRPr="00035DFE">
              <w:rPr>
                <w:color w:val="000000"/>
              </w:rPr>
              <w:t>6. При застосуванні засобу не ушкоджуються неіржавіюча сталь, не пошкоджують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w:t>
            </w:r>
          </w:p>
          <w:p w:rsidR="00035DFE" w:rsidRPr="00035DFE" w:rsidRDefault="00035DFE" w:rsidP="00F37090">
            <w:pPr>
              <w:jc w:val="both"/>
              <w:rPr>
                <w:color w:val="000000"/>
              </w:rPr>
            </w:pPr>
            <w:r w:rsidRPr="00035DFE">
              <w:rPr>
                <w:color w:val="000000"/>
              </w:rPr>
              <w:t>7. 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Засіб застосовується для видалення з поверхні медичних виробів, каналів, порожнин тощо забруднень, що важко видаляються методами миття та очищення;</w:t>
            </w:r>
          </w:p>
          <w:p w:rsidR="00035DFE" w:rsidRPr="00035DFE" w:rsidRDefault="00035DFE" w:rsidP="00F37090">
            <w:pPr>
              <w:jc w:val="both"/>
            </w:pPr>
            <w:r w:rsidRPr="00035DFE">
              <w:t xml:space="preserve">8. Засіб може використовуватись для проведення поточної, заключної та профілактичної дезінфекції, генеральних прибирань, застосування 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w:t>
            </w:r>
            <w:r w:rsidRPr="00035DFE">
              <w:lastRenderedPageBreak/>
              <w:t>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rsidR="00035DFE" w:rsidRPr="00035DFE" w:rsidRDefault="00035DFE" w:rsidP="00F37090">
            <w:pPr>
              <w:jc w:val="both"/>
              <w:rPr>
                <w:color w:val="000000"/>
              </w:rPr>
            </w:pPr>
            <w:r w:rsidRPr="00035DFE">
              <w:rPr>
                <w:color w:val="000000"/>
              </w:rPr>
              <w:t>9. Засіб може використовуватися для попереднього замочування текстильних 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rsidR="00035DFE" w:rsidRPr="00035DFE" w:rsidRDefault="00035DFE" w:rsidP="00F37090">
            <w:pPr>
              <w:jc w:val="both"/>
              <w:rPr>
                <w:color w:val="000000"/>
              </w:rPr>
            </w:pPr>
            <w:r w:rsidRPr="00035DFE">
              <w:rPr>
                <w:color w:val="000000"/>
              </w:rPr>
              <w:t>10. Засіб може використовуватись для дезінфекції та одночасного миття, дезодорування  поверхонь приміщень (підлога, стіни, двері тощо), меблів, обладнання, медичних приладів, апаратів і устаткування, виробів медичного призначення.</w:t>
            </w:r>
          </w:p>
          <w:p w:rsidR="00035DFE" w:rsidRPr="00035DFE" w:rsidRDefault="00035DFE" w:rsidP="00F37090">
            <w:pPr>
              <w:jc w:val="both"/>
              <w:rPr>
                <w:color w:val="000000"/>
              </w:rPr>
            </w:pPr>
            <w:r w:rsidRPr="00035DFE">
              <w:rPr>
                <w:color w:val="000000"/>
              </w:rPr>
              <w:t xml:space="preserve">11. Засіб має антимікробні властивості щодо </w:t>
            </w:r>
            <w:r w:rsidRPr="00035DFE">
              <w:rPr>
                <w:rFonts w:eastAsia="Calibri"/>
                <w:spacing w:val="3"/>
              </w:rPr>
              <w:t>бактерій</w:t>
            </w:r>
            <w:r w:rsidRPr="00035DFE">
              <w:rPr>
                <w:rFonts w:eastAsia="Calibri"/>
                <w:spacing w:val="-1"/>
              </w:rPr>
              <w:t xml:space="preserve"> (включаючи збудників туберкульозу </w:t>
            </w:r>
            <w:r w:rsidRPr="00035DFE">
              <w:rPr>
                <w:rFonts w:eastAsia="Arial"/>
              </w:rPr>
              <w:t>Mycobacterium avium та Mycobacterium</w:t>
            </w:r>
            <w:r w:rsidRPr="00035DFE">
              <w:rPr>
                <w:rFonts w:eastAsia="Calibri"/>
                <w:spacing w:val="-1"/>
              </w:rPr>
              <w:t xml:space="preserve"> terrae, кишкових і крапельних інфекцій бактеріальної етіології, у т.ч. резистентні штами </w:t>
            </w:r>
            <w:r w:rsidRPr="00035DFE">
              <w:rPr>
                <w:rFonts w:eastAsia="Calibri"/>
              </w:rPr>
              <w:t>внутрішньолікарняних інфекцій, зокрема, мультирезистентний золотистий стафілокок (MRSA), Helicobacter pylory, ешерихії (Enterohaemorrhagic E. coli 0157 (EHEC), Entero</w:t>
            </w:r>
            <w:r w:rsidRPr="00035DFE">
              <w:rPr>
                <w:rFonts w:eastAsia="Calibri"/>
                <w:lang w:val="en-US"/>
              </w:rPr>
              <w:t>bacter</w:t>
            </w:r>
            <w:r w:rsidRPr="00035DFE">
              <w:rPr>
                <w:rFonts w:eastAsia="Calibri"/>
              </w:rPr>
              <w:t xml:space="preserve"> </w:t>
            </w:r>
            <w:r w:rsidRPr="00035DFE">
              <w:rPr>
                <w:rFonts w:eastAsia="Calibri"/>
                <w:lang w:val="en-US"/>
              </w:rPr>
              <w:t>cloacae</w:t>
            </w:r>
            <w:r w:rsidRPr="00035DFE">
              <w:rPr>
                <w:rFonts w:eastAsia="Calibri"/>
              </w:rPr>
              <w:t xml:space="preserve">, Enterococcus </w:t>
            </w:r>
            <w:r w:rsidRPr="00035DFE">
              <w:rPr>
                <w:rFonts w:eastAsia="Calibri"/>
                <w:lang w:val="en-US"/>
              </w:rPr>
              <w:t>hirae</w:t>
            </w:r>
            <w:r w:rsidRPr="00035DFE">
              <w:rPr>
                <w:rFonts w:eastAsia="Calibri"/>
              </w:rPr>
              <w:t xml:space="preserve">, Enterococcus faecalis, </w:t>
            </w:r>
            <w:r w:rsidRPr="00035DFE">
              <w:rPr>
                <w:rFonts w:eastAsia="Calibri"/>
                <w:color w:val="000000"/>
                <w:bdr w:val="none" w:sz="0" w:space="0" w:color="auto" w:frame="1"/>
              </w:rPr>
              <w:t>E. faecium, Klebsiella spp. (у т.ч. K. pneumoniae),</w:t>
            </w:r>
            <w:r w:rsidRPr="00035DFE">
              <w:rPr>
                <w:rFonts w:eastAsia="Calibri"/>
                <w:bCs/>
                <w:iCs/>
                <w:shd w:val="clear" w:color="auto" w:fill="FFFFFF"/>
              </w:rPr>
              <w:t xml:space="preserve"> Acinetobacter </w:t>
            </w:r>
            <w:r w:rsidRPr="00035DFE">
              <w:rPr>
                <w:rFonts w:eastAsia="Calibri"/>
                <w:iCs/>
                <w:shd w:val="clear" w:color="auto" w:fill="FFFFFF"/>
              </w:rPr>
              <w:t>baumannii,</w:t>
            </w:r>
            <w:r w:rsidRPr="00035DFE">
              <w:rPr>
                <w:rFonts w:eastAsia="Calibri"/>
              </w:rPr>
              <w:t xml:space="preserve"> </w:t>
            </w:r>
            <w:r w:rsidRPr="00035DFE">
              <w:rPr>
                <w:rFonts w:eastAsia="Calibri"/>
                <w:lang w:val="en-US"/>
              </w:rPr>
              <w:t>Enterobater</w:t>
            </w:r>
            <w:r w:rsidRPr="00035DFE">
              <w:rPr>
                <w:rFonts w:eastAsia="Calibri"/>
              </w:rPr>
              <w:t xml:space="preserve"> </w:t>
            </w:r>
            <w:r w:rsidRPr="00035DFE">
              <w:rPr>
                <w:rFonts w:eastAsia="Calibri"/>
                <w:lang w:val="en-US"/>
              </w:rPr>
              <w:t>agglomerans</w:t>
            </w:r>
            <w:r w:rsidRPr="00035DFE">
              <w:rPr>
                <w:rFonts w:eastAsia="Calibri"/>
              </w:rPr>
              <w:t>,</w:t>
            </w:r>
            <w:r w:rsidRPr="00035DFE">
              <w:rPr>
                <w:rFonts w:eastAsia="Calibri"/>
                <w:color w:val="000000"/>
                <w:bdr w:val="none" w:sz="0" w:space="0" w:color="auto" w:frame="1"/>
              </w:rPr>
              <w:t xml:space="preserve"> Enterobacter spp., </w:t>
            </w:r>
            <w:r w:rsidRPr="00035DFE">
              <w:rPr>
                <w:rFonts w:eastAsia="Calibri"/>
              </w:rPr>
              <w:t xml:space="preserve">Proteus mirabilis, </w:t>
            </w:r>
            <w:r w:rsidRPr="00035DFE">
              <w:rPr>
                <w:rFonts w:eastAsia="Calibri"/>
                <w:color w:val="000000"/>
                <w:bdr w:val="none" w:sz="0" w:space="0" w:color="auto" w:frame="1"/>
              </w:rPr>
              <w:t xml:space="preserve">Proteus vulgaris, </w:t>
            </w:r>
            <w:r w:rsidRPr="00035DFE">
              <w:rPr>
                <w:rFonts w:eastAsia="Calibri"/>
              </w:rPr>
              <w:t xml:space="preserve">Helicobacter pylori, Ps. aeruginosa, </w:t>
            </w:r>
            <w:r w:rsidRPr="00035DFE">
              <w:rPr>
                <w:rFonts w:eastAsia="Calibri"/>
                <w:lang w:val="en-US"/>
              </w:rPr>
              <w:t>A</w:t>
            </w:r>
            <w:r w:rsidRPr="00035DFE">
              <w:rPr>
                <w:rFonts w:eastAsia="Calibri"/>
              </w:rPr>
              <w:t xml:space="preserve">. </w:t>
            </w:r>
            <w:r w:rsidRPr="00035DFE">
              <w:rPr>
                <w:rFonts w:eastAsia="Calibri"/>
                <w:lang w:val="en-US"/>
              </w:rPr>
              <w:t>Baumanii</w:t>
            </w:r>
            <w:r w:rsidRPr="00035DFE">
              <w:rPr>
                <w:rFonts w:eastAsia="Calibri"/>
              </w:rPr>
              <w:t xml:space="preserve">, </w:t>
            </w:r>
            <w:r w:rsidRPr="00035DFE">
              <w:rPr>
                <w:rFonts w:eastAsia="Calibri"/>
                <w:color w:val="000000"/>
                <w:bdr w:val="none" w:sz="0" w:space="0" w:color="auto" w:frame="1"/>
              </w:rPr>
              <w:t xml:space="preserve">Acenotobacter spp., </w:t>
            </w:r>
            <w:r w:rsidRPr="00035DFE">
              <w:rPr>
                <w:rFonts w:eastAsia="Calibri"/>
              </w:rPr>
              <w:t>ванкомицин-резистентний ентерококк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035DFE">
              <w:rPr>
                <w:rFonts w:eastAsia="Calibri"/>
                <w:spacing w:val="-1"/>
              </w:rPr>
              <w:t xml:space="preserve">), </w:t>
            </w:r>
            <w:r w:rsidRPr="00035DFE">
              <w:rPr>
                <w:rFonts w:eastAsia="Calibri"/>
                <w:spacing w:val="2"/>
              </w:rPr>
              <w:t>вірусів (в т.ч. збудників гепатитів А, В, С,</w:t>
            </w:r>
            <w:r w:rsidRPr="00035DFE">
              <w:rPr>
                <w:rFonts w:eastAsia="Calibri"/>
              </w:rPr>
              <w:t xml:space="preserve"> D,</w:t>
            </w:r>
            <w:r w:rsidRPr="00035DFE">
              <w:rPr>
                <w:rFonts w:eastAsia="Calibri"/>
                <w:spacing w:val="2"/>
              </w:rPr>
              <w:t xml:space="preserve"> ВІЛ-інфекції, </w:t>
            </w:r>
            <w:r w:rsidRPr="00035DFE">
              <w:rPr>
                <w:rFonts w:eastAsia="Calibri"/>
              </w:rPr>
              <w:t xml:space="preserve">герпес-, рота-, корона-, каліці-, параміксо-, ханта-, вакцинія-, тога-, рота-, папова-, філо-, ентеро- (в т.ч. поліовірусні), респіраторно-синцитіальні, рино-, аденовірусні інфекції, </w:t>
            </w:r>
            <w:r w:rsidRPr="00035DFE">
              <w:rPr>
                <w:rFonts w:eastAsia="Calibri"/>
                <w:spacing w:val="2"/>
              </w:rPr>
              <w:t>SARS,</w:t>
            </w:r>
            <w:r w:rsidRPr="00035DFE">
              <w:rPr>
                <w:rFonts w:eastAsia="Calibri"/>
              </w:rPr>
              <w:t xml:space="preserve"> </w:t>
            </w:r>
            <w:r w:rsidRPr="00035DFE">
              <w:rPr>
                <w:rFonts w:eastAsia="Calibri"/>
                <w:spacing w:val="-2"/>
              </w:rPr>
              <w:t>лихоманка Ебола,</w:t>
            </w:r>
            <w:r w:rsidRPr="00035DFE">
              <w:rPr>
                <w:rFonts w:eastAsia="Calibri"/>
              </w:rPr>
              <w:t xml:space="preserve"> збудників різних видів грипу та парагрипу, зокрема: A(H5N1) «пташиний грип», A(H1N1) «свинячий грип»)</w:t>
            </w:r>
            <w:r w:rsidRPr="00035DFE">
              <w:rPr>
                <w:rFonts w:eastAsia="Calibri"/>
                <w:spacing w:val="2"/>
              </w:rPr>
              <w:t xml:space="preserve">, </w:t>
            </w:r>
            <w:r w:rsidRPr="00035DFE">
              <w:rPr>
                <w:rFonts w:eastAsia="Calibri"/>
              </w:rPr>
              <w:t xml:space="preserve">фунгіцидні (включаючи кандидози, дерматомікози (у т.ч. трихофітії), плісняві гриби, (у т.ч. аспергильози Aspergillus niger, Aspergillus </w:t>
            </w:r>
            <w:r w:rsidRPr="00035DFE">
              <w:rPr>
                <w:rFonts w:eastAsia="Calibri"/>
                <w:lang w:val="en-US"/>
              </w:rPr>
              <w:t>brasiliensis</w:t>
            </w:r>
            <w:r w:rsidRPr="00035DFE">
              <w:rPr>
                <w:rFonts w:eastAsia="Calibri"/>
              </w:rPr>
              <w:t>,))</w:t>
            </w:r>
            <w:r w:rsidRPr="00035DFE">
              <w:rPr>
                <w:rFonts w:eastAsia="Calibri"/>
                <w:color w:val="000000"/>
                <w:spacing w:val="-1"/>
              </w:rPr>
              <w:t xml:space="preserve"> </w:t>
            </w:r>
            <w:r w:rsidRPr="00035DFE">
              <w:rPr>
                <w:rFonts w:eastAsia="Calibri"/>
              </w:rPr>
              <w:t>та спороцидні властивості (</w:t>
            </w:r>
            <w:r w:rsidRPr="00035DFE">
              <w:rPr>
                <w:rFonts w:eastAsia="Calibri"/>
                <w:lang w:val="en-US"/>
              </w:rPr>
              <w:t>B</w:t>
            </w:r>
            <w:r w:rsidRPr="00035DFE">
              <w:rPr>
                <w:rFonts w:eastAsia="Calibri"/>
              </w:rPr>
              <w:t xml:space="preserve">. </w:t>
            </w:r>
            <w:r w:rsidRPr="00035DFE">
              <w:rPr>
                <w:rFonts w:eastAsia="Calibri"/>
                <w:lang w:val="en-US"/>
              </w:rPr>
              <w:t>subtilis</w:t>
            </w:r>
            <w:r w:rsidRPr="00035DFE">
              <w:rPr>
                <w:rFonts w:eastAsia="Calibri"/>
              </w:rPr>
              <w:t xml:space="preserve">, </w:t>
            </w:r>
            <w:r w:rsidRPr="00035DFE">
              <w:rPr>
                <w:rFonts w:eastAsia="Calibri"/>
                <w:lang w:val="en-US"/>
              </w:rPr>
              <w:t>B</w:t>
            </w:r>
            <w:r w:rsidRPr="00035DFE">
              <w:rPr>
                <w:rFonts w:eastAsia="Calibri"/>
              </w:rPr>
              <w:t xml:space="preserve">. </w:t>
            </w:r>
            <w:r w:rsidRPr="00035DFE">
              <w:rPr>
                <w:rFonts w:eastAsia="Calibri"/>
                <w:lang w:val="en-US"/>
              </w:rPr>
              <w:t>anthracoides</w:t>
            </w:r>
            <w:r w:rsidRPr="00035DFE">
              <w:rPr>
                <w:rFonts w:eastAsia="Calibri"/>
              </w:rPr>
              <w:t>, C. Difficile, сибірка); засіб має овоцидні властивості проти збудників паразитарних хвороб (цист, ооцист найпростіших, яєць і личинок гельминтів, гостриків)</w:t>
            </w:r>
            <w:r w:rsidRPr="00035DFE">
              <w:rPr>
                <w:color w:val="000000"/>
              </w:rPr>
              <w:br/>
            </w:r>
            <w:r w:rsidRPr="00035DFE">
              <w:rPr>
                <w:rFonts w:eastAsia="Calibri"/>
                <w:color w:val="000000"/>
                <w:spacing w:val="-1"/>
              </w:rPr>
              <w:t xml:space="preserve">Протестований у відповідності до Європейських стандартів </w:t>
            </w:r>
            <w:r w:rsidRPr="00035DFE">
              <w:rPr>
                <w:rFonts w:eastAsia="Calibri"/>
                <w:bCs/>
                <w:color w:val="000000"/>
                <w:spacing w:val="-1"/>
                <w:lang w:val="en-US"/>
              </w:rPr>
              <w:lastRenderedPageBreak/>
              <w:t>EN</w:t>
            </w:r>
            <w:r w:rsidRPr="00035DFE">
              <w:rPr>
                <w:rFonts w:eastAsia="Calibri"/>
                <w:bCs/>
                <w:color w:val="000000"/>
                <w:spacing w:val="-1"/>
              </w:rPr>
              <w:t xml:space="preserve"> 13727, </w:t>
            </w:r>
            <w:r w:rsidRPr="00035DFE">
              <w:rPr>
                <w:rFonts w:eastAsia="Calibri"/>
                <w:bCs/>
                <w:color w:val="000000"/>
                <w:spacing w:val="-1"/>
                <w:lang w:val="en-US"/>
              </w:rPr>
              <w:t>EN</w:t>
            </w:r>
            <w:r w:rsidRPr="00035DFE">
              <w:rPr>
                <w:rFonts w:eastAsia="Calibri"/>
                <w:bCs/>
                <w:color w:val="000000"/>
                <w:spacing w:val="-1"/>
              </w:rPr>
              <w:t xml:space="preserve"> 13697, </w:t>
            </w:r>
            <w:r w:rsidRPr="00035DFE">
              <w:rPr>
                <w:rFonts w:eastAsia="Calibri"/>
                <w:bCs/>
                <w:color w:val="000000"/>
                <w:spacing w:val="-1"/>
                <w:lang w:val="en-US"/>
              </w:rPr>
              <w:t>EN</w:t>
            </w:r>
            <w:r w:rsidRPr="00035DFE">
              <w:rPr>
                <w:rFonts w:eastAsia="Calibri"/>
                <w:bCs/>
                <w:color w:val="000000"/>
                <w:spacing w:val="-1"/>
              </w:rPr>
              <w:t xml:space="preserve"> 13624, </w:t>
            </w:r>
            <w:r w:rsidRPr="00035DFE">
              <w:rPr>
                <w:rFonts w:eastAsia="Calibri"/>
                <w:bCs/>
                <w:color w:val="000000"/>
                <w:spacing w:val="-1"/>
                <w:lang w:val="en-US"/>
              </w:rPr>
              <w:t>EN</w:t>
            </w:r>
            <w:r w:rsidRPr="00035DFE">
              <w:rPr>
                <w:rFonts w:eastAsia="Calibri"/>
                <w:bCs/>
                <w:color w:val="000000"/>
                <w:spacing w:val="-1"/>
              </w:rPr>
              <w:t xml:space="preserve"> 14348, </w:t>
            </w:r>
            <w:r w:rsidRPr="00035DFE">
              <w:rPr>
                <w:rFonts w:eastAsia="Calibri"/>
                <w:bCs/>
                <w:color w:val="000000"/>
                <w:spacing w:val="-1"/>
                <w:lang w:val="en-US"/>
              </w:rPr>
              <w:t>EN</w:t>
            </w:r>
            <w:r w:rsidRPr="00035DFE">
              <w:rPr>
                <w:rFonts w:eastAsia="Calibri"/>
                <w:bCs/>
                <w:color w:val="000000"/>
                <w:spacing w:val="-1"/>
              </w:rPr>
              <w:t xml:space="preserve"> 14563, </w:t>
            </w:r>
            <w:r w:rsidRPr="00035DFE">
              <w:rPr>
                <w:rFonts w:eastAsia="Calibri"/>
                <w:bCs/>
                <w:color w:val="000000"/>
                <w:spacing w:val="-1"/>
                <w:lang w:val="en-US"/>
              </w:rPr>
              <w:t>EN</w:t>
            </w:r>
            <w:r w:rsidRPr="00035DFE">
              <w:rPr>
                <w:rFonts w:eastAsia="Calibri"/>
                <w:bCs/>
                <w:color w:val="000000"/>
                <w:spacing w:val="-1"/>
              </w:rPr>
              <w:t xml:space="preserve"> 14476, </w:t>
            </w:r>
            <w:r w:rsidRPr="00035DFE">
              <w:rPr>
                <w:rFonts w:eastAsia="Calibri"/>
              </w:rPr>
              <w:t xml:space="preserve">EN16615, </w:t>
            </w:r>
            <w:r w:rsidRPr="00035DFE">
              <w:rPr>
                <w:rFonts w:eastAsia="Calibri"/>
                <w:bCs/>
                <w:color w:val="000000"/>
                <w:spacing w:val="-1"/>
              </w:rPr>
              <w:t>EN 13704</w:t>
            </w:r>
            <w:r w:rsidRPr="00035DFE">
              <w:rPr>
                <w:color w:val="000000"/>
              </w:rPr>
              <w:t xml:space="preserve">. </w:t>
            </w:r>
          </w:p>
          <w:p w:rsidR="00035DFE" w:rsidRPr="00035DFE" w:rsidRDefault="00035DFE" w:rsidP="00F37090">
            <w:pPr>
              <w:jc w:val="both"/>
              <w:rPr>
                <w:color w:val="000000"/>
              </w:rPr>
            </w:pPr>
            <w:r w:rsidRPr="00035DFE">
              <w:rPr>
                <w:rFonts w:eastAsia="Calibri"/>
              </w:rPr>
              <w:t xml:space="preserve">Засіб протестований відповідно до методик </w:t>
            </w:r>
            <w:r w:rsidRPr="00035DFE">
              <w:rPr>
                <w:rFonts w:eastAsia="Calibri"/>
                <w:lang w:val="en-US"/>
              </w:rPr>
              <w:t>DVV</w:t>
            </w:r>
            <w:r w:rsidRPr="00035DFE">
              <w:rPr>
                <w:rFonts w:eastAsia="Calibri"/>
              </w:rPr>
              <w:t xml:space="preserve"> (Німецька Асоціація по боротьбі з вірусними захворюваннями) / Інструкцій </w:t>
            </w:r>
            <w:r w:rsidRPr="00035DFE">
              <w:rPr>
                <w:rFonts w:eastAsia="Calibri"/>
                <w:lang w:val="en-US"/>
              </w:rPr>
              <w:t>RKI</w:t>
            </w:r>
            <w:r w:rsidRPr="00035DFE">
              <w:rPr>
                <w:rFonts w:eastAsia="Calibri"/>
              </w:rPr>
              <w:t xml:space="preserve"> (Інститут Роберта Коха), а також у відповідності до стандартних методів </w:t>
            </w:r>
            <w:r w:rsidRPr="00035DFE">
              <w:rPr>
                <w:rFonts w:eastAsia="Courier New"/>
                <w:bCs/>
              </w:rPr>
              <w:t>DGHM/</w:t>
            </w:r>
            <w:r w:rsidRPr="00035DFE">
              <w:rPr>
                <w:rFonts w:eastAsia="Courier New"/>
                <w:bCs/>
                <w:lang w:val="en-US"/>
              </w:rPr>
              <w:t>VAH</w:t>
            </w:r>
          </w:p>
          <w:p w:rsidR="00035DFE" w:rsidRPr="00035DFE" w:rsidRDefault="00035DFE" w:rsidP="00F37090">
            <w:pPr>
              <w:jc w:val="both"/>
              <w:rPr>
                <w:color w:val="000000"/>
              </w:rPr>
            </w:pPr>
            <w:r w:rsidRPr="00035DFE">
              <w:rPr>
                <w:color w:val="000000"/>
              </w:rPr>
              <w:t xml:space="preserve">12. Дезінфекцію засобом здійснюють методами протирання, зрошення, занурення та замочування.   Засіб може бути також використаний в підлогомийних, посудомийних, пральних  машинах, ультразвуковому і циркуляційному мийному устаткуванні. Дезінфекцію засобомдопускається також проводити методом «двох відер» при витраті робочого розчину 15 мл/м² поверхні, що піддається обробці. </w:t>
            </w:r>
          </w:p>
          <w:p w:rsidR="00035DFE" w:rsidRPr="00035DFE" w:rsidRDefault="00035DFE" w:rsidP="00F37090">
            <w:pPr>
              <w:jc w:val="both"/>
              <w:rPr>
                <w:color w:val="000000"/>
              </w:rPr>
            </w:pPr>
            <w:r w:rsidRPr="00035DFE">
              <w:rPr>
                <w:color w:val="000000"/>
              </w:rPr>
              <w:t>13. Після проведення дезінфекції розчинами засобу має місце залишкова антимікробна дія. Проведення вологого прибирання після дезінфекції або змивання засобу з поверхонь не вимагається. Обробку поверхонь у приміщеннях методом протирання можно проводити у присутності людей.</w:t>
            </w:r>
          </w:p>
          <w:p w:rsidR="00035DFE" w:rsidRPr="00035DFE" w:rsidRDefault="00035DFE" w:rsidP="00F37090">
            <w:pPr>
              <w:jc w:val="both"/>
              <w:rPr>
                <w:color w:val="000000"/>
              </w:rPr>
            </w:pPr>
            <w:r w:rsidRPr="00035DFE">
              <w:rPr>
                <w:color w:val="000000"/>
              </w:rPr>
              <w:t xml:space="preserve">14. Засіб застосовується для дезінфекції тканин будь-якого ступеню забруднення. Білизну різного ступеню забруднення (І-ІV ступенів) </w:t>
            </w:r>
          </w:p>
          <w:p w:rsidR="00035DFE" w:rsidRPr="00035DFE" w:rsidRDefault="00035DFE" w:rsidP="00F37090">
            <w:pPr>
              <w:jc w:val="both"/>
              <w:rPr>
                <w:color w:val="000000"/>
              </w:rPr>
            </w:pPr>
            <w:r w:rsidRPr="00035DFE">
              <w:rPr>
                <w:color w:val="000000"/>
              </w:rPr>
              <w:t>15. Засіб застосовується для дезінфекції високого рівня, стерилізації окремих об'єктів. У т.ч. ендоскопів</w:t>
            </w:r>
          </w:p>
          <w:p w:rsidR="00035DFE" w:rsidRPr="00035DFE" w:rsidRDefault="00035DFE" w:rsidP="00F37090">
            <w:pPr>
              <w:jc w:val="both"/>
              <w:rPr>
                <w:color w:val="000000"/>
              </w:rPr>
            </w:pPr>
            <w:r w:rsidRPr="00035DFE">
              <w:rPr>
                <w:color w:val="000000"/>
              </w:rPr>
              <w:t>16. Можливість обробки поверхонь протягом короткого періоду 5,15 хв при бактеріальних та вірусних інфекціях</w:t>
            </w:r>
          </w:p>
          <w:p w:rsidR="00035DFE" w:rsidRPr="00035DFE" w:rsidRDefault="00035DFE" w:rsidP="00F37090">
            <w:pPr>
              <w:jc w:val="both"/>
              <w:rPr>
                <w:color w:val="000000"/>
              </w:rPr>
            </w:pPr>
            <w:r w:rsidRPr="00035DFE">
              <w:rPr>
                <w:color w:val="000000"/>
              </w:rPr>
              <w:t>17. Наявність короткого режиму для дезінфекції та передстерилізаційного очищення виробів медичного призначення 5,15 хв. ; можливість застосування ультразвуку</w:t>
            </w:r>
          </w:p>
          <w:p w:rsidR="00035DFE" w:rsidRPr="00035DFE" w:rsidRDefault="00035DFE" w:rsidP="00F37090">
            <w:pPr>
              <w:jc w:val="both"/>
              <w:rPr>
                <w:color w:val="000000"/>
              </w:rPr>
            </w:pPr>
            <w:r w:rsidRPr="00035DFE">
              <w:rPr>
                <w:color w:val="000000"/>
              </w:rPr>
              <w:t xml:space="preserve">18. Можливість проведення достерилізаційного очищення виробів медичного призначення, </w:t>
            </w:r>
          </w:p>
          <w:p w:rsidR="00035DFE" w:rsidRPr="00035DFE" w:rsidRDefault="00035DFE" w:rsidP="00F37090">
            <w:pPr>
              <w:jc w:val="both"/>
              <w:rPr>
                <w:color w:val="000000"/>
              </w:rPr>
            </w:pPr>
            <w:r w:rsidRPr="00035DFE">
              <w:rPr>
                <w:color w:val="000000"/>
              </w:rPr>
              <w:t xml:space="preserve">19. Можливість проведення знезараження медичних відходів з текстильних матеріалів, інструментів та інших виробів медичного призначення зі скла, гуми, металів, полімерних матеріалів, включаючи відпрацьовані вироби одноразового застосування, у т.ч. з залишками крові (при інфекціях з парентеральним механізмом передачі), медичних відходів з текстильних матеріалів (в тому числі перев’язувальний матеріал, ватяні тампони, серветки, одяг одноразового застосування гумові рукавички), санітарно-технічного обладнання (у т.ч. ванни, раковини, ванни для ніг, «чаша» басейну), килимків дезбар’єрів,  дезбар’єрів, гумових килимків, ерев’яних трапів, сміттєприбирального обладнання,  сміттєзбірників, сміттєпроводів, посуду з-під виділень, ємностей для збору виділень, .  </w:t>
            </w:r>
          </w:p>
          <w:p w:rsidR="00035DFE" w:rsidRPr="00035DFE" w:rsidRDefault="00035DFE" w:rsidP="00F37090">
            <w:pPr>
              <w:jc w:val="both"/>
            </w:pPr>
            <w:r w:rsidRPr="00035DFE">
              <w:lastRenderedPageBreak/>
              <w:t>20. Дезінфекцію ванн або  інших поверхонь  засобом можна проводити  за допомогою рукавичок з мікрофібри або мопів типу «Вермоп»</w:t>
            </w:r>
          </w:p>
          <w:p w:rsidR="00035DFE" w:rsidRPr="00035DFE" w:rsidRDefault="00035DFE" w:rsidP="00F37090">
            <w:pPr>
              <w:jc w:val="both"/>
              <w:rPr>
                <w:color w:val="000000"/>
              </w:rPr>
            </w:pPr>
            <w:r w:rsidRPr="00035DFE">
              <w:rPr>
                <w:color w:val="000000"/>
              </w:rPr>
              <w:t>21. Відсутність необхідності спеціальної підготовки робочого розчину для застосування (підігрівання, застосування гарячої води, додавання допоміжних речовин, н</w:t>
            </w:r>
            <w:r w:rsidRPr="00035DFE">
              <w:rPr>
                <w:rFonts w:eastAsia="Calibri"/>
              </w:rPr>
              <w:t>е потребує додаткової активації</w:t>
            </w:r>
            <w:r w:rsidRPr="00035DFE">
              <w:rPr>
                <w:color w:val="000000"/>
              </w:rPr>
              <w:t>).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емностей тощо)</w:t>
            </w:r>
          </w:p>
          <w:p w:rsidR="00035DFE" w:rsidRPr="00035DFE" w:rsidRDefault="00035DFE" w:rsidP="00F37090">
            <w:pPr>
              <w:jc w:val="both"/>
              <w:rPr>
                <w:color w:val="000000"/>
              </w:rPr>
            </w:pPr>
            <w:r w:rsidRPr="00035DFE">
              <w:rPr>
                <w:color w:val="000000"/>
              </w:rPr>
              <w:t>22. Можливість проведення генеральних прибирань у хірургічних відділеннях, акушерсько-гінекологічні клініках, пологових будинках, відділеннях неонатології, палатах, блоках і відділеннях інтенсивної терапії для новонароджених.</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3</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"БактеріоДез екстра" 1л</w:t>
            </w:r>
          </w:p>
          <w:p w:rsidR="00035DFE" w:rsidRPr="00035DFE" w:rsidRDefault="00035DFE" w:rsidP="00F37090">
            <w:r w:rsidRPr="00035DFE">
              <w:rPr>
                <w:b/>
              </w:rPr>
              <w:t>(або еквівалент)</w:t>
            </w:r>
          </w:p>
        </w:tc>
        <w:tc>
          <w:tcPr>
            <w:tcW w:w="6492" w:type="dxa"/>
          </w:tcPr>
          <w:p w:rsidR="00035DFE" w:rsidRPr="00035DFE" w:rsidRDefault="00035DFE" w:rsidP="00035DFE">
            <w:pPr>
              <w:numPr>
                <w:ilvl w:val="0"/>
                <w:numId w:val="41"/>
              </w:numPr>
              <w:tabs>
                <w:tab w:val="left" w:pos="284"/>
              </w:tabs>
              <w:spacing w:after="0" w:line="240" w:lineRule="auto"/>
              <w:ind w:left="0" w:firstLine="0"/>
              <w:contextualSpacing/>
              <w:jc w:val="both"/>
              <w:rPr>
                <w:rFonts w:eastAsia="Calibri"/>
              </w:rPr>
            </w:pPr>
            <w:r w:rsidRPr="00035DFE">
              <w:rPr>
                <w:rFonts w:eastAsia="Calibri"/>
              </w:rPr>
              <w:t>Концентрований рідкий дезінфекційний засіб</w:t>
            </w:r>
            <w:r w:rsidRPr="00035DFE">
              <w:rPr>
                <w:color w:val="000000"/>
              </w:rPr>
              <w:t xml:space="preserve"> для дезінфекції та очищення поверхонь, обладнання з чутливих матеріалів при</w:t>
            </w:r>
            <w:r w:rsidRPr="00035DFE">
              <w:rPr>
                <w:rFonts w:eastAsia="Calibri"/>
              </w:rPr>
              <w:t xml:space="preserve"> проведенні поточної, заключної, профілактичної дезінфекції та генеральних прибирань при збудниках внутрішньолікарняних інфекцій.</w:t>
            </w:r>
          </w:p>
          <w:p w:rsidR="00035DFE" w:rsidRPr="00035DFE" w:rsidRDefault="00035DFE" w:rsidP="00F37090">
            <w:pPr>
              <w:ind w:left="735"/>
              <w:contextualSpacing/>
              <w:jc w:val="both"/>
              <w:rPr>
                <w:color w:val="000000"/>
              </w:rPr>
            </w:pPr>
          </w:p>
          <w:p w:rsidR="00035DFE" w:rsidRPr="00035DFE" w:rsidRDefault="00035DFE" w:rsidP="00035DFE">
            <w:pPr>
              <w:numPr>
                <w:ilvl w:val="0"/>
                <w:numId w:val="41"/>
              </w:numPr>
              <w:tabs>
                <w:tab w:val="left" w:pos="284"/>
              </w:tabs>
              <w:spacing w:after="0" w:line="240" w:lineRule="auto"/>
              <w:ind w:left="0" w:firstLine="0"/>
              <w:contextualSpacing/>
              <w:jc w:val="both"/>
              <w:rPr>
                <w:color w:val="000000"/>
              </w:rPr>
            </w:pPr>
            <w:r w:rsidRPr="00035DFE">
              <w:rPr>
                <w:color w:val="000000"/>
              </w:rPr>
              <w:t xml:space="preserve">Засіб містить від </w:t>
            </w:r>
            <w:r w:rsidRPr="00035DFE">
              <w:rPr>
                <w:rFonts w:eastAsia="Calibri"/>
              </w:rPr>
              <w:t xml:space="preserve">22,0 до 24,0 -бензалконію хлориду; від17,0 до 19,0 – 2 - феноксіетанолу,від 1,0 до 1,2 - </w:t>
            </w:r>
            <w:r w:rsidRPr="00035DFE">
              <w:rPr>
                <w:rFonts w:eastAsia="Calibri"/>
                <w:lang w:val="en-US"/>
              </w:rPr>
              <w:t>N</w:t>
            </w:r>
            <w:r w:rsidRPr="00035DFE">
              <w:rPr>
                <w:rFonts w:eastAsia="Calibri"/>
              </w:rPr>
              <w:t xml:space="preserve">- (3-амінопропіл) - </w:t>
            </w:r>
            <w:r w:rsidRPr="00035DFE">
              <w:rPr>
                <w:rFonts w:eastAsia="Calibri"/>
                <w:lang w:val="en-US"/>
              </w:rPr>
              <w:t>N</w:t>
            </w:r>
            <w:r w:rsidRPr="00035DFE">
              <w:rPr>
                <w:rFonts w:eastAsia="Calibri"/>
              </w:rPr>
              <w:t>- додецил-1,3- діаміну (діючі речовини); ензимний комплекс: амилаза, липаза, протеаза, інгібітори корозії, хелатний комплекс, ПАР.</w:t>
            </w:r>
            <w:r w:rsidRPr="00035DFE">
              <w:rPr>
                <w:color w:val="000000"/>
              </w:rPr>
              <w:t xml:space="preserve"> В складі препарату не повинні міститись альдегіди, хлор, надкислоти, окислювачі, кислоти,  гуанідіни. Величина рН концентрату складає 8,6. Активно діючих речовин не менш ніж 40%. Кількість діючих речовин не менш трьох.</w:t>
            </w:r>
          </w:p>
          <w:p w:rsidR="00035DFE" w:rsidRPr="00035DFE" w:rsidRDefault="00035DFE" w:rsidP="00F37090">
            <w:pPr>
              <w:jc w:val="both"/>
              <w:rPr>
                <w:color w:val="000000"/>
              </w:rPr>
            </w:pPr>
          </w:p>
          <w:p w:rsidR="00035DFE" w:rsidRPr="00035DFE" w:rsidRDefault="00035DFE" w:rsidP="00F37090">
            <w:pPr>
              <w:jc w:val="both"/>
              <w:rPr>
                <w:rFonts w:eastAsia="Calibri"/>
              </w:rPr>
            </w:pPr>
            <w:r w:rsidRPr="00035DFE">
              <w:rPr>
                <w:color w:val="000000"/>
              </w:rPr>
              <w:t xml:space="preserve">2. Засіб </w:t>
            </w:r>
            <w:r w:rsidRPr="00035DFE">
              <w:rPr>
                <w:rFonts w:eastAsia="Calibri"/>
                <w:spacing w:val="-2"/>
              </w:rPr>
              <w:t xml:space="preserve">має </w:t>
            </w:r>
            <w:r w:rsidRPr="00035DFE">
              <w:rPr>
                <w:rFonts w:eastAsia="Calibri"/>
                <w:spacing w:val="3"/>
              </w:rPr>
              <w:t xml:space="preserve">антимікробні властивості щодо грампозитивних та грамнегативних бактерій, </w:t>
            </w:r>
            <w:r w:rsidRPr="00035DFE">
              <w:rPr>
                <w:rFonts w:eastAsia="Calibri"/>
                <w:spacing w:val="-1"/>
              </w:rPr>
              <w:t xml:space="preserve">включаючи збудників туберкульозу, (у т.ч. </w:t>
            </w:r>
            <w:r w:rsidRPr="00035DFE">
              <w:rPr>
                <w:rFonts w:eastAsia="Arial"/>
              </w:rPr>
              <w:t>Mycobacterium avium та Mycobacterium</w:t>
            </w:r>
            <w:r w:rsidRPr="00035DFE">
              <w:rPr>
                <w:rFonts w:eastAsia="Calibri"/>
                <w:spacing w:val="-1"/>
              </w:rPr>
              <w:t xml:space="preserve">. terrae), кишкових і крапельних інфекцій бактеріальної етіології, у т.ч. резистентні штами </w:t>
            </w:r>
            <w:r w:rsidRPr="00035DFE">
              <w:rPr>
                <w:rFonts w:eastAsia="Calibri"/>
              </w:rPr>
              <w:t xml:space="preserve">внутрішньолікарняних інфекцій, зокрема, мультирезистентний золотистий стафілокок (MRSA), Helicobacter pylory, ешерихії (Enterohaemorrhagic E. coli 0157 (EHEC), Enterococcus faecalis, </w:t>
            </w:r>
            <w:r w:rsidRPr="00035DFE">
              <w:rPr>
                <w:rFonts w:eastAsia="Calibri"/>
                <w:bdr w:val="none" w:sz="0" w:space="0" w:color="auto" w:frame="1"/>
              </w:rPr>
              <w:t xml:space="preserve">E. faecium, Klebsiella spp. (у тому числі K. pneumoniae), Enterobacter spp., </w:t>
            </w:r>
            <w:r w:rsidRPr="00035DFE">
              <w:rPr>
                <w:rFonts w:eastAsia="Calibri"/>
              </w:rPr>
              <w:t xml:space="preserve">Proteus mirabilis, </w:t>
            </w:r>
            <w:r w:rsidRPr="00035DFE">
              <w:rPr>
                <w:rFonts w:eastAsia="Calibri"/>
                <w:bdr w:val="none" w:sz="0" w:space="0" w:color="auto" w:frame="1"/>
              </w:rPr>
              <w:t xml:space="preserve">Proteus vulgaris, </w:t>
            </w:r>
            <w:r w:rsidRPr="00035DFE">
              <w:rPr>
                <w:rFonts w:eastAsia="Calibri"/>
              </w:rPr>
              <w:t xml:space="preserve">Ps. aeruginosa, </w:t>
            </w:r>
            <w:r w:rsidRPr="00035DFE">
              <w:rPr>
                <w:rFonts w:eastAsia="Calibri"/>
                <w:bdr w:val="none" w:sz="0" w:space="0" w:color="auto" w:frame="1"/>
              </w:rPr>
              <w:t>Ac</w:t>
            </w:r>
            <w:r w:rsidRPr="00035DFE">
              <w:rPr>
                <w:rFonts w:eastAsia="Calibri"/>
                <w:bdr w:val="none" w:sz="0" w:space="0" w:color="auto" w:frame="1"/>
                <w:lang w:val="en-US"/>
              </w:rPr>
              <w:t>i</w:t>
            </w:r>
            <w:r w:rsidRPr="00035DFE">
              <w:rPr>
                <w:rFonts w:eastAsia="Calibri"/>
                <w:bdr w:val="none" w:sz="0" w:space="0" w:color="auto" w:frame="1"/>
              </w:rPr>
              <w:t>n</w:t>
            </w:r>
            <w:r w:rsidRPr="00035DFE">
              <w:rPr>
                <w:rFonts w:eastAsia="Calibri"/>
                <w:bdr w:val="none" w:sz="0" w:space="0" w:color="auto" w:frame="1"/>
                <w:lang w:val="en-US"/>
              </w:rPr>
              <w:t>e</w:t>
            </w:r>
            <w:r w:rsidRPr="00035DFE">
              <w:rPr>
                <w:rFonts w:eastAsia="Calibri"/>
                <w:bdr w:val="none" w:sz="0" w:space="0" w:color="auto" w:frame="1"/>
              </w:rPr>
              <w:t xml:space="preserve">tobacter spp., </w:t>
            </w:r>
            <w:r w:rsidRPr="00035DFE">
              <w:rPr>
                <w:rFonts w:eastAsia="Calibri"/>
              </w:rPr>
              <w:t>ванкомицин-резистентний єнтерококк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035DFE">
              <w:rPr>
                <w:rFonts w:eastAsia="Calibri"/>
                <w:spacing w:val="-1"/>
              </w:rPr>
              <w:t xml:space="preserve">, </w:t>
            </w:r>
            <w:r w:rsidRPr="00035DFE">
              <w:rPr>
                <w:rFonts w:eastAsia="Calibri"/>
                <w:spacing w:val="2"/>
              </w:rPr>
              <w:t>вірусів (в т.ч. збудників гепатитів А, В, С,</w:t>
            </w:r>
            <w:r w:rsidRPr="00035DFE">
              <w:rPr>
                <w:rFonts w:eastAsia="Calibri"/>
              </w:rPr>
              <w:t xml:space="preserve"> D, E, F, G,</w:t>
            </w:r>
            <w:r w:rsidRPr="00035DFE">
              <w:rPr>
                <w:rFonts w:eastAsia="Calibri"/>
                <w:spacing w:val="2"/>
              </w:rPr>
              <w:t xml:space="preserve"> ВІЛ-інфекції, </w:t>
            </w:r>
            <w:r w:rsidRPr="00035DFE">
              <w:rPr>
                <w:rFonts w:eastAsia="Calibri"/>
              </w:rPr>
              <w:t xml:space="preserve">герпес-, рота-, корона-, каліці-, параміксо-, ханта-, вакцинія-, коксакі-, папова-, ентеро- (в т.ч. поліовірусні), респіраторно-синцитіальні, рино-, аденовірусні інфекції, </w:t>
            </w:r>
            <w:r w:rsidRPr="00035DFE">
              <w:rPr>
                <w:rFonts w:eastAsia="Calibri"/>
                <w:spacing w:val="2"/>
              </w:rPr>
              <w:t>SARS,</w:t>
            </w:r>
            <w:r w:rsidRPr="00035DFE">
              <w:rPr>
                <w:rFonts w:eastAsia="Calibri"/>
              </w:rPr>
              <w:t xml:space="preserve"> </w:t>
            </w:r>
            <w:r w:rsidRPr="00035DFE">
              <w:rPr>
                <w:rFonts w:eastAsia="Calibri"/>
                <w:spacing w:val="-2"/>
              </w:rPr>
              <w:t>лихоманка Ебола,</w:t>
            </w:r>
            <w:r w:rsidRPr="00035DFE">
              <w:rPr>
                <w:rFonts w:eastAsia="Calibri"/>
              </w:rPr>
              <w:t xml:space="preserve"> збудників різних видів грипу та </w:t>
            </w:r>
            <w:r w:rsidRPr="00035DFE">
              <w:rPr>
                <w:rFonts w:eastAsia="Calibri"/>
              </w:rPr>
              <w:lastRenderedPageBreak/>
              <w:t>парагрипу, зокрема: A(H5N1) «пташиний грип», A(H1N1) «свинячий грип»)</w:t>
            </w:r>
            <w:r w:rsidRPr="00035DFE">
              <w:rPr>
                <w:rFonts w:eastAsia="Calibri"/>
                <w:spacing w:val="2"/>
              </w:rPr>
              <w:t xml:space="preserve">, </w:t>
            </w:r>
            <w:r w:rsidRPr="00035DFE">
              <w:rPr>
                <w:rFonts w:eastAsia="Calibri"/>
              </w:rPr>
              <w:t>фунгіцидні (включаючи кандидози, дерматомікози (у т.ч.</w:t>
            </w:r>
            <w:r w:rsidRPr="00035DFE">
              <w:rPr>
                <w:rFonts w:eastAsia="Calibri"/>
                <w:lang w:val="en-US"/>
              </w:rPr>
              <w:t>T</w:t>
            </w:r>
            <w:r w:rsidRPr="00035DFE">
              <w:rPr>
                <w:rFonts w:eastAsia="Calibri"/>
              </w:rPr>
              <w:t xml:space="preserve">. </w:t>
            </w:r>
            <w:r w:rsidRPr="00035DFE">
              <w:rPr>
                <w:rFonts w:eastAsia="Calibri"/>
                <w:lang w:val="en-US"/>
              </w:rPr>
              <w:t>mentagropfytes</w:t>
            </w:r>
            <w:r w:rsidRPr="00035DFE">
              <w:rPr>
                <w:rFonts w:eastAsia="Calibri"/>
              </w:rPr>
              <w:t xml:space="preserve">), плісняві гриби, (у т.ч. </w:t>
            </w:r>
            <w:proofErr w:type="gramStart"/>
            <w:r w:rsidRPr="00035DFE">
              <w:rPr>
                <w:rFonts w:eastAsia="Calibri"/>
                <w:lang w:val="en-US"/>
              </w:rPr>
              <w:t>A</w:t>
            </w:r>
            <w:r w:rsidRPr="00035DFE">
              <w:rPr>
                <w:rFonts w:eastAsia="Calibri"/>
              </w:rPr>
              <w:t>.</w:t>
            </w:r>
            <w:r w:rsidRPr="00035DFE">
              <w:rPr>
                <w:rFonts w:eastAsia="Calibri"/>
                <w:lang w:val="en-US"/>
              </w:rPr>
              <w:t>niger</w:t>
            </w:r>
            <w:proofErr w:type="gramEnd"/>
            <w:r w:rsidRPr="00035DFE">
              <w:rPr>
                <w:rFonts w:eastAsia="Calibri"/>
              </w:rPr>
              <w:t>)).</w:t>
            </w:r>
          </w:p>
          <w:p w:rsidR="00035DFE" w:rsidRPr="00035DFE" w:rsidRDefault="00035DFE" w:rsidP="00F37090">
            <w:pPr>
              <w:jc w:val="both"/>
              <w:rPr>
                <w:rFonts w:eastAsia="Calibri"/>
              </w:rPr>
            </w:pPr>
            <w:r w:rsidRPr="00035DFE">
              <w:rPr>
                <w:rFonts w:eastAsia="Calibri"/>
                <w:spacing w:val="-3"/>
              </w:rPr>
              <w:t>3. Засіб повинен забезпечувати високоефективну антимікробну дію при наявності великої кількості органічного забруднення поверхонь.  Повинен видаляти біологічні плівки,  і бути ефективним проти груп мікроорганізмів біоплівок.</w:t>
            </w:r>
          </w:p>
          <w:p w:rsidR="00035DFE" w:rsidRPr="00035DFE" w:rsidRDefault="00035DFE" w:rsidP="00F37090">
            <w:pPr>
              <w:tabs>
                <w:tab w:val="num" w:pos="709"/>
                <w:tab w:val="num" w:pos="2400"/>
              </w:tabs>
              <w:jc w:val="both"/>
              <w:rPr>
                <w:rFonts w:eastAsia="Arial"/>
                <w:bCs/>
              </w:rPr>
            </w:pPr>
            <w:r w:rsidRPr="00035DFE">
              <w:rPr>
                <w:rFonts w:eastAsia="Calibri"/>
              </w:rPr>
              <w:t xml:space="preserve">4. Засіб протестований відповідно до Європейських стандартів </w:t>
            </w:r>
            <w:r w:rsidRPr="00035DFE">
              <w:rPr>
                <w:rFonts w:eastAsia="Arial"/>
                <w:bCs/>
              </w:rPr>
              <w:t>EN 13624 EN 13697 EN 13727 EN 14348 EN 14476 EN 14561 EN 14562 EN 14563 EN 16615.</w:t>
            </w:r>
          </w:p>
          <w:p w:rsidR="00035DFE" w:rsidRPr="00035DFE" w:rsidRDefault="00035DFE" w:rsidP="00F37090">
            <w:pPr>
              <w:jc w:val="both"/>
              <w:rPr>
                <w:color w:val="000000"/>
              </w:rPr>
            </w:pPr>
            <w:r w:rsidRPr="00035DFE">
              <w:rPr>
                <w:color w:val="000000"/>
              </w:rPr>
              <w:t>5. Робочі розчини засобу мають гарні миючі, емульгуючи та дезодоруючі властивості, можуть застосовуватися  для одночасного миття та дезінфекції поверхонь з різних матеріалів;</w:t>
            </w:r>
            <w:r w:rsidRPr="00035DFE">
              <w:rPr>
                <w:rFonts w:eastAsia="Calibri"/>
              </w:rPr>
              <w:t xml:space="preserve"> не фіксують забруднення органічного походження на поверхнях виробів медичного призначення, не порушують роботу рухомих з’єднань та вузлів виробів медичного призначення, добре змиваються, не залишають нальоту, плям та липкої плівки на поверхнях об’єктів, що піддаються обробці. Видаляють білкові, жирові (у т.ч. залишки крові, лікарських засобів) забруднення із поверхонь та порожнин виробів медичного призначення, гомогенізують мокротиння тощо</w:t>
            </w:r>
          </w:p>
          <w:p w:rsidR="00035DFE" w:rsidRPr="00035DFE" w:rsidRDefault="00035DFE" w:rsidP="00F37090">
            <w:pPr>
              <w:jc w:val="both"/>
              <w:rPr>
                <w:color w:val="000000"/>
              </w:rPr>
            </w:pPr>
          </w:p>
          <w:p w:rsidR="00035DFE" w:rsidRPr="00035DFE" w:rsidRDefault="00035DFE" w:rsidP="00F37090">
            <w:pPr>
              <w:jc w:val="both"/>
              <w:rPr>
                <w:rFonts w:eastAsia="Calibri"/>
                <w:color w:val="000000"/>
              </w:rPr>
            </w:pPr>
            <w:r w:rsidRPr="00035DFE">
              <w:rPr>
                <w:color w:val="000000"/>
              </w:rPr>
              <w:t xml:space="preserve">6.  Робочі розчини засобу можуть застосовуватися для знезараження устаткування, у т.ч. особливо-чутливих приладів та апаратів наркозно-дихальної апаратури, датчиків ультразвукової апаратури,  кувезів, м’яких та твердих меблів; для знезараження перед утилізацією використаних виробів медичного призначення одноразового використання, медичних відходів з текстильних матеріалів ( перев’язувальний матеріал, ватяні тампони, серветки), біологічних рідин (кров, сеча, слиз, мокротиння тощо), </w:t>
            </w:r>
            <w:r w:rsidRPr="00035DFE">
              <w:rPr>
                <w:rFonts w:eastAsia="Calibri"/>
                <w:color w:val="000000"/>
              </w:rPr>
              <w:t>у т.ч. у зонах, що мають особливі вимоги до запахів (неонатальні блоки інтенсивної терапії тощо).</w:t>
            </w:r>
          </w:p>
          <w:p w:rsidR="00035DFE" w:rsidRPr="00035DFE" w:rsidRDefault="00035DFE" w:rsidP="00F37090">
            <w:pPr>
              <w:jc w:val="both"/>
              <w:rPr>
                <w:rFonts w:eastAsia="Calibri"/>
                <w:color w:val="000000"/>
              </w:rPr>
            </w:pPr>
          </w:p>
          <w:p w:rsidR="00035DFE" w:rsidRPr="00035DFE" w:rsidRDefault="00035DFE" w:rsidP="00F37090">
            <w:pPr>
              <w:jc w:val="both"/>
              <w:rPr>
                <w:color w:val="000000"/>
              </w:rPr>
            </w:pPr>
            <w:r w:rsidRPr="00035DFE">
              <w:rPr>
                <w:color w:val="000000"/>
              </w:rPr>
              <w:t xml:space="preserve">7. Робочі розчини засобу </w:t>
            </w:r>
            <w:r w:rsidRPr="00035DFE">
              <w:rPr>
                <w:rFonts w:eastAsia="Calibri"/>
              </w:rPr>
              <w:t>не викликають корозії металів, не пошкоджують об’єкти, що виготовлені із корозійностійких металів, термостабільних і термолабільних матеріалів, скла, гуми, каучуку, штучної шкіри, полімерних матеріалів, латексу, тефлону, поліаміду, макролону, полістеролу, поліетилену, м’якого та твердого полівінілхлориду, плексигласу (акрилового скла), поліефіру, силікону, альгінату, гідро колоїду, дерева, кахлю, порцеляни, фаянсу на поверхні медичних приладів і устаткування з лакофарбовим, гальванічним і полімерним покриттям, з особливо-чутливих матеріалів; не знебарвлюють і не зменшують міцність тканини.</w:t>
            </w:r>
          </w:p>
          <w:p w:rsidR="00035DFE" w:rsidRPr="00035DFE" w:rsidRDefault="00035DFE" w:rsidP="00F37090">
            <w:pPr>
              <w:jc w:val="both"/>
              <w:rPr>
                <w:rFonts w:eastAsia="Calibri"/>
                <w:color w:val="000000"/>
              </w:rPr>
            </w:pPr>
          </w:p>
          <w:p w:rsidR="00035DFE" w:rsidRPr="00035DFE" w:rsidRDefault="00035DFE" w:rsidP="00F37090">
            <w:pPr>
              <w:jc w:val="both"/>
              <w:rPr>
                <w:color w:val="000000"/>
              </w:rPr>
            </w:pPr>
            <w:r w:rsidRPr="00035DFE">
              <w:rPr>
                <w:color w:val="000000"/>
              </w:rPr>
              <w:t>8.  Засіб, належить до 3 класу помірно небезпечних речовин при введенні в шлунок та парентеральному введенні, до  мало небезпечних речовин при нанесенні на шкіру та при інгаляційній дії у вигляді пару (4 клас небезпеки); не вивляє сенсибілізуючих, канцерогенних, мутагенних та тератогенних властивостей. Робочі розчини засобу не подразнюють шкіру, слизові оболонки очей та верхніх дихальних шляхів.</w:t>
            </w:r>
          </w:p>
          <w:p w:rsidR="00035DFE" w:rsidRPr="00035DFE" w:rsidRDefault="00035DFE" w:rsidP="00F37090">
            <w:pPr>
              <w:jc w:val="both"/>
              <w:rPr>
                <w:color w:val="000000"/>
              </w:rPr>
            </w:pPr>
          </w:p>
          <w:p w:rsidR="00035DFE" w:rsidRPr="00035DFE" w:rsidRDefault="00035DFE" w:rsidP="00F37090">
            <w:pPr>
              <w:jc w:val="both"/>
              <w:rPr>
                <w:color w:val="000000"/>
              </w:rPr>
            </w:pPr>
            <w:r w:rsidRPr="00035DFE">
              <w:rPr>
                <w:color w:val="000000"/>
              </w:rPr>
              <w:t>9. Приготування робочих розчинів та дезінфекцію методом протирання, занурення та замочування можна проводити в присутності осіб не причетних до процесу дезінфекції.</w:t>
            </w:r>
          </w:p>
          <w:p w:rsidR="00035DFE" w:rsidRPr="00035DFE" w:rsidRDefault="00035DFE" w:rsidP="00F37090">
            <w:pPr>
              <w:jc w:val="both"/>
              <w:rPr>
                <w:color w:val="000000"/>
              </w:rPr>
            </w:pPr>
          </w:p>
          <w:p w:rsidR="00035DFE" w:rsidRPr="00035DFE" w:rsidRDefault="00035DFE" w:rsidP="00F37090">
            <w:pPr>
              <w:jc w:val="both"/>
              <w:rPr>
                <w:rFonts w:eastAsia="Calibri"/>
              </w:rPr>
            </w:pPr>
            <w:r w:rsidRPr="00035DFE">
              <w:rPr>
                <w:color w:val="000000"/>
              </w:rPr>
              <w:t>10.</w:t>
            </w:r>
            <w:r w:rsidRPr="00035DFE">
              <w:rPr>
                <w:rFonts w:eastAsia="Calibri"/>
              </w:rPr>
              <w:t xml:space="preserve"> Можливість використання робочих розчинів у системах серветок протягом 35 діб.</w:t>
            </w:r>
          </w:p>
          <w:p w:rsidR="00035DFE" w:rsidRPr="00035DFE" w:rsidRDefault="00035DFE" w:rsidP="00F37090">
            <w:pPr>
              <w:jc w:val="both"/>
              <w:rPr>
                <w:rFonts w:eastAsia="Calibri"/>
              </w:rPr>
            </w:pPr>
          </w:p>
          <w:p w:rsidR="00035DFE" w:rsidRPr="00035DFE" w:rsidRDefault="00035DFE" w:rsidP="00F37090">
            <w:pPr>
              <w:tabs>
                <w:tab w:val="num" w:pos="1620"/>
                <w:tab w:val="num" w:pos="2400"/>
              </w:tabs>
              <w:jc w:val="both"/>
              <w:rPr>
                <w:rFonts w:eastAsia="Calibri"/>
              </w:rPr>
            </w:pPr>
            <w:r w:rsidRPr="00035DFE">
              <w:rPr>
                <w:rFonts w:eastAsia="Calibri"/>
              </w:rPr>
              <w:t xml:space="preserve">11. Можливість зберігання засобу від -20 </w:t>
            </w:r>
            <w:r w:rsidRPr="00035DFE">
              <w:rPr>
                <w:rFonts w:eastAsia="Calibri"/>
              </w:rPr>
              <w:sym w:font="Symbol" w:char="00B0"/>
            </w:r>
            <w:r w:rsidRPr="00035DFE">
              <w:rPr>
                <w:rFonts w:eastAsia="Calibri"/>
              </w:rPr>
              <w:t xml:space="preserve">С до +35 </w:t>
            </w:r>
            <w:r w:rsidRPr="00035DFE">
              <w:rPr>
                <w:rFonts w:eastAsia="Calibri"/>
              </w:rPr>
              <w:sym w:font="Symbol" w:char="00B0"/>
            </w:r>
            <w:r w:rsidRPr="00035DFE">
              <w:rPr>
                <w:rFonts w:eastAsia="Calibri"/>
              </w:rPr>
              <w:t>С. Засіб повинен зберігати свої властивості після замерзання та подальшого відтаювання.</w:t>
            </w:r>
          </w:p>
          <w:p w:rsidR="00035DFE" w:rsidRPr="00035DFE" w:rsidRDefault="00035DFE" w:rsidP="00F37090">
            <w:pPr>
              <w:jc w:val="both"/>
              <w:rPr>
                <w:rFonts w:eastAsia="Calibri"/>
              </w:rPr>
            </w:pPr>
            <w:r w:rsidRPr="00035DFE">
              <w:rPr>
                <w:rFonts w:eastAsia="Calibri"/>
              </w:rPr>
              <w:t>12. Можливість багаторазового використання розчинів для дезінфекції виробів медичного призначення та інструментів не меньш 21 діб</w:t>
            </w:r>
          </w:p>
          <w:p w:rsidR="00035DFE" w:rsidRPr="00035DFE" w:rsidRDefault="00035DFE" w:rsidP="00F37090">
            <w:pPr>
              <w:jc w:val="both"/>
              <w:rPr>
                <w:rFonts w:eastAsia="Calibri"/>
              </w:rPr>
            </w:pPr>
            <w:r w:rsidRPr="00035DFE">
              <w:rPr>
                <w:rFonts w:eastAsia="Calibri"/>
              </w:rPr>
              <w:t>13. Гарантійний термін зберігання - 5 років з дати виробництва.</w:t>
            </w:r>
          </w:p>
          <w:p w:rsidR="00035DFE" w:rsidRPr="00035DFE" w:rsidRDefault="00035DFE" w:rsidP="00F37090">
            <w:pPr>
              <w:jc w:val="both"/>
              <w:rPr>
                <w:rFonts w:eastAsia="Calibri"/>
              </w:rPr>
            </w:pPr>
            <w:r w:rsidRPr="00035DFE">
              <w:rPr>
                <w:rFonts w:eastAsia="Calibri"/>
              </w:rPr>
              <w:t>14. Засіб повинен бути внесений до Державного реєстру дезінфекційних засобів.</w:t>
            </w:r>
          </w:p>
          <w:p w:rsidR="00035DFE" w:rsidRPr="00035DFE" w:rsidRDefault="00035DFE" w:rsidP="00F37090">
            <w:pPr>
              <w:jc w:val="both"/>
              <w:rPr>
                <w:rFonts w:eastAsia="Calibri"/>
              </w:rPr>
            </w:pPr>
            <w:r w:rsidRPr="00035DFE">
              <w:rPr>
                <w:rFonts w:eastAsia="Calibri"/>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035DFE" w:rsidRPr="00035DFE" w:rsidRDefault="00035DFE" w:rsidP="00F37090">
            <w:pPr>
              <w:jc w:val="both"/>
              <w:rPr>
                <w:rFonts w:eastAsia="Calibri"/>
              </w:rPr>
            </w:pPr>
            <w:r w:rsidRPr="00035DFE">
              <w:rPr>
                <w:rFonts w:eastAsia="Calibri"/>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4</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"КвікДес" 950мл</w:t>
            </w:r>
          </w:p>
          <w:p w:rsidR="00035DFE" w:rsidRPr="00035DFE" w:rsidRDefault="00035DFE" w:rsidP="00F37090">
            <w:r w:rsidRPr="00035DFE">
              <w:rPr>
                <w:b/>
              </w:rPr>
              <w:t>(або еквівалент)</w:t>
            </w:r>
          </w:p>
        </w:tc>
        <w:tc>
          <w:tcPr>
            <w:tcW w:w="6492" w:type="dxa"/>
          </w:tcPr>
          <w:p w:rsidR="00035DFE" w:rsidRPr="00035DFE" w:rsidRDefault="00035DFE" w:rsidP="00F37090">
            <w:pPr>
              <w:jc w:val="both"/>
            </w:pPr>
            <w:r w:rsidRPr="00035DFE">
              <w:t xml:space="preserve"> Основне  призначення дезінфікуючого засобу  швидка дезінфекція та очищення:</w:t>
            </w:r>
          </w:p>
          <w:p w:rsidR="00035DFE" w:rsidRPr="00035DFE" w:rsidRDefault="00035DFE" w:rsidP="00F37090">
            <w:pPr>
              <w:jc w:val="both"/>
            </w:pPr>
            <w:r w:rsidRPr="00035DFE">
              <w:t xml:space="preserve">- невеликих за розміром або важкодоступних поверхонь приміщень, меблі, малогабаритних предметів, вузлів медичного обладнання та устаткування (у т.ч. </w:t>
            </w:r>
            <w:r w:rsidRPr="00035DFE">
              <w:lastRenderedPageBreak/>
              <w:t>стоматологічних крісел, кушеток, медичних столиків, кювезів у відділеннях неонатології);</w:t>
            </w:r>
          </w:p>
          <w:p w:rsidR="00035DFE" w:rsidRPr="00035DFE" w:rsidRDefault="00035DFE" w:rsidP="00F37090">
            <w:pPr>
              <w:jc w:val="both"/>
            </w:pPr>
            <w:r w:rsidRPr="00035DFE">
              <w:t>- апаратів у різних відділеннях, зокрема, у діагностичних (тубус-кварц, апарати для лікування ультразвуком тощо), стоматологічних (лампи для полімеризації, крісла тощо), офтальмологічних; рентгенівської плівки на касетах</w:t>
            </w:r>
          </w:p>
          <w:p w:rsidR="00035DFE" w:rsidRPr="00035DFE" w:rsidRDefault="00035DFE" w:rsidP="00F37090">
            <w:pPr>
              <w:jc w:val="both"/>
            </w:pPr>
            <w:r w:rsidRPr="00035DFE">
              <w:t>- предметів догляду хворих (гумові грілки, термометри, подушки для кисеню, манжети для вимірювання тиску, засоби гігієни тощо);</w:t>
            </w:r>
          </w:p>
          <w:p w:rsidR="00035DFE" w:rsidRPr="00035DFE" w:rsidRDefault="00035DFE" w:rsidP="00F37090">
            <w:pPr>
              <w:jc w:val="both"/>
            </w:pPr>
            <w:r w:rsidRPr="00035DFE">
              <w:t>- виробів медичного призначення та медичного інвентарю, а також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тощо;</w:t>
            </w:r>
          </w:p>
          <w:p w:rsidR="00035DFE" w:rsidRPr="00035DFE" w:rsidRDefault="00035DFE" w:rsidP="00F37090">
            <w:pPr>
              <w:jc w:val="both"/>
            </w:pPr>
            <w:r w:rsidRPr="00035DFE">
              <w:t>- лабораторного, аптечного обладнання, посуду;</w:t>
            </w:r>
          </w:p>
          <w:p w:rsidR="00035DFE" w:rsidRPr="00035DFE" w:rsidRDefault="00035DFE" w:rsidP="00F37090">
            <w:pPr>
              <w:jc w:val="both"/>
            </w:pPr>
            <w:r w:rsidRPr="00035DFE">
              <w:t>2. Готовий до застосування засіб у вигляді рідини на основі комбінації двох спиртів та ЧАС (</w:t>
            </w:r>
            <w:r w:rsidRPr="00035DFE">
              <w:rPr>
                <w:rFonts w:eastAsia="Calibri"/>
              </w:rPr>
              <w:t xml:space="preserve">етанолу не більш ніж 43,0%; </w:t>
            </w:r>
            <w:r w:rsidRPr="00035DFE">
              <w:rPr>
                <w:rFonts w:eastAsia="Calibri"/>
                <w:lang w:val="en-US"/>
              </w:rPr>
              <w:t>n</w:t>
            </w:r>
            <w:r w:rsidRPr="00035DFE">
              <w:rPr>
                <w:rFonts w:eastAsia="Calibri"/>
              </w:rPr>
              <w:t xml:space="preserve">-пропанолу до 8,0%; дидецилдиметиламоніум хлорид – 0,08 </w:t>
            </w:r>
            <w:r w:rsidRPr="00035DFE">
              <w:t xml:space="preserve">(діючі речовини)); </w:t>
            </w:r>
            <w:r w:rsidRPr="00035DFE">
              <w:rPr>
                <w:rFonts w:eastAsia="Calibri"/>
              </w:rPr>
              <w:t>ундециленамидопропилтримониум метосульфат (</w:t>
            </w:r>
            <w:r w:rsidRPr="00035DFE">
              <w:rPr>
                <w:rFonts w:eastAsia="Calibri"/>
                <w:lang w:val="en-US"/>
              </w:rPr>
              <w:t>Tetranil</w:t>
            </w:r>
            <w:r w:rsidRPr="00035DFE">
              <w:rPr>
                <w:rFonts w:eastAsia="Calibri"/>
              </w:rPr>
              <w:t xml:space="preserve"> </w:t>
            </w:r>
            <w:r w:rsidRPr="00035DFE">
              <w:rPr>
                <w:rFonts w:eastAsia="Calibri"/>
                <w:lang w:val="en-US"/>
              </w:rPr>
              <w:t>U</w:t>
            </w:r>
            <w:r w:rsidRPr="00035DFE">
              <w:rPr>
                <w:rFonts w:eastAsia="Calibri"/>
              </w:rPr>
              <w:t>) – 1,5%, інгібітор корозії, регулятор рН, інші компоненти, що забезпечують посилення та пролонговану дію, (допоміжні речовини)</w:t>
            </w:r>
          </w:p>
          <w:p w:rsidR="00035DFE" w:rsidRPr="00035DFE" w:rsidRDefault="00035DFE" w:rsidP="00F37090">
            <w:pPr>
              <w:jc w:val="both"/>
            </w:pPr>
            <w:r w:rsidRPr="00035DFE">
              <w:t xml:space="preserve">3.В складі засобу не повинні міститись альдегіди, аміни, гуанідіни, бутандіоли, ПАР, хлоргексидин, кислоти, 2-феноксіетанол, перекис водню, повідон, жирові речовини, у т.ч. речовини та комплекси по догляду за шкірою рук. </w:t>
            </w:r>
          </w:p>
          <w:p w:rsidR="00035DFE" w:rsidRPr="00035DFE" w:rsidRDefault="00035DFE" w:rsidP="00F37090">
            <w:pPr>
              <w:jc w:val="both"/>
              <w:rPr>
                <w:rFonts w:eastAsia="Calibri"/>
              </w:rPr>
            </w:pPr>
            <w:r w:rsidRPr="00035DFE">
              <w:t xml:space="preserve">4. Широкий спектр антимікробної дії:  до </w:t>
            </w:r>
            <w:r w:rsidRPr="00035DFE">
              <w:rPr>
                <w:rFonts w:eastAsia="Calibri"/>
              </w:rPr>
              <w:t xml:space="preserve">грампозитивних та грамнегативних бактерій (включаючи збудників туберкульозу </w:t>
            </w:r>
            <w:r w:rsidRPr="00035DFE">
              <w:rPr>
                <w:rFonts w:eastAsia="Calibri"/>
                <w:spacing w:val="-1"/>
              </w:rPr>
              <w:t xml:space="preserve">(у т.ч. </w:t>
            </w:r>
            <w:r w:rsidRPr="00035DFE">
              <w:rPr>
                <w:rFonts w:eastAsia="Arial"/>
                <w:bCs/>
              </w:rPr>
              <w:t>Mycobacterium avium та Mycobacterium</w:t>
            </w:r>
            <w:r w:rsidRPr="00035DFE">
              <w:rPr>
                <w:rFonts w:eastAsia="Calibri"/>
                <w:spacing w:val="-1"/>
              </w:rPr>
              <w:t>. terrae)</w:t>
            </w:r>
            <w:r w:rsidRPr="00035DFE">
              <w:rPr>
                <w:rFonts w:eastAsia="Calibri"/>
              </w:rPr>
              <w:t xml:space="preserve">, збудників внутрішньо лікарняних інфекцій, у т.ч. антибіотикорезистентних (мультирезистентний золотистий стафілокок MRSA, ванкоміцмн-резистентний ентерокок </w:t>
            </w:r>
            <w:r w:rsidRPr="00035DFE">
              <w:rPr>
                <w:rFonts w:eastAsia="Calibri"/>
                <w:lang w:val="en-US"/>
              </w:rPr>
              <w:t>VRE</w:t>
            </w:r>
            <w:r w:rsidRPr="00035DFE">
              <w:rPr>
                <w:rFonts w:eastAsia="Calibri"/>
              </w:rPr>
              <w:t xml:space="preserve">), дифтерії, Enterococcus faecalis, Klebsiella pneumoniae, Proteus mirabilis Escherichia coli, Helicobacter pylori, Ps. aeruginosa, віруліцидні (включаючи парентеральні вірусні гепатити А, В, С, </w:t>
            </w:r>
            <w:r w:rsidRPr="00035DFE">
              <w:rPr>
                <w:rFonts w:eastAsia="Calibri"/>
                <w:lang w:val="en-US"/>
              </w:rPr>
              <w:t>D</w:t>
            </w:r>
            <w:r w:rsidRPr="00035DFE">
              <w:rPr>
                <w:rFonts w:eastAsia="Calibri"/>
              </w:rPr>
              <w:t xml:space="preserve">, ВІЛ, поліо-, рота-, норо-, корона-, поліома-, вакцинія- герпес-, адено-, каліцівірусні інфекції, віруси </w:t>
            </w:r>
            <w:r w:rsidRPr="00035DFE">
              <w:rPr>
                <w:rFonts w:eastAsia="Calibri"/>
                <w:lang w:val="en-US"/>
              </w:rPr>
              <w:t>ECHO</w:t>
            </w:r>
            <w:r w:rsidRPr="00035DFE">
              <w:rPr>
                <w:rFonts w:eastAsia="Calibri"/>
              </w:rPr>
              <w:t xml:space="preserve">, Коксакі, Ебола, збудників різних видів грипу, у т.ч. грип A(H5N1) «пташиний грип», A(H1N1) «свинячий грип»), кору, фунгіцидні (включаючи кандидози, дерматомікози, </w:t>
            </w:r>
            <w:r w:rsidRPr="00035DFE">
              <w:rPr>
                <w:rFonts w:eastAsia="Arial"/>
                <w:bCs/>
                <w:lang w:val="en-US" w:bidi="en-US"/>
              </w:rPr>
              <w:t>Asbergillus</w:t>
            </w:r>
            <w:r w:rsidRPr="00035DFE">
              <w:rPr>
                <w:rFonts w:eastAsia="Arial"/>
                <w:bCs/>
                <w:lang w:bidi="en-US"/>
              </w:rPr>
              <w:t xml:space="preserve"> </w:t>
            </w:r>
            <w:r w:rsidRPr="00035DFE">
              <w:rPr>
                <w:rFonts w:eastAsia="Arial"/>
                <w:bCs/>
                <w:lang w:val="en-US" w:bidi="en-US"/>
              </w:rPr>
              <w:t>brasiliensis</w:t>
            </w:r>
            <w:r w:rsidRPr="00035DFE">
              <w:rPr>
                <w:rFonts w:eastAsia="Arial"/>
                <w:bCs/>
                <w:lang w:bidi="en-US"/>
              </w:rPr>
              <w:t>,</w:t>
            </w:r>
            <w:r w:rsidRPr="00035DFE">
              <w:rPr>
                <w:rFonts w:eastAsia="Calibri"/>
              </w:rPr>
              <w:t xml:space="preserve"> Aspergillus niger, плісняві гриби) та овоцидні властивостіі.</w:t>
            </w:r>
          </w:p>
          <w:p w:rsidR="00035DFE" w:rsidRPr="00035DFE" w:rsidRDefault="00035DFE" w:rsidP="00F37090">
            <w:pPr>
              <w:jc w:val="both"/>
              <w:rPr>
                <w:rFonts w:eastAsia="Calibri"/>
              </w:rPr>
            </w:pPr>
            <w:r w:rsidRPr="00035DFE">
              <w:rPr>
                <w:rFonts w:eastAsia="Calibri"/>
              </w:rPr>
              <w:t xml:space="preserve">5. Засіб  повинен виявляти пролонговані бактерицидні властивості, що зберігаються не менше 3-х годин. </w:t>
            </w:r>
            <w:r w:rsidRPr="00035DFE">
              <w:rPr>
                <w:rFonts w:eastAsia="Calibri"/>
                <w:spacing w:val="-3"/>
              </w:rPr>
              <w:t xml:space="preserve">Засіб  повинен  зберігати усі властивості та забезпечувати </w:t>
            </w:r>
            <w:r w:rsidRPr="00035DFE">
              <w:rPr>
                <w:rFonts w:eastAsia="Calibri"/>
                <w:spacing w:val="-3"/>
              </w:rPr>
              <w:lastRenderedPageBreak/>
              <w:t>високоефективну антимікробну дію навіть при наявності великої кількості органічного забруднення поверхонь та шкірних покривів, а також видаляти біологічні плівки, та бути  ефективним проти мікроорганізмів у біоплівках.</w:t>
            </w:r>
          </w:p>
          <w:p w:rsidR="00035DFE" w:rsidRPr="00035DFE" w:rsidRDefault="00035DFE" w:rsidP="00F37090">
            <w:pPr>
              <w:jc w:val="both"/>
              <w:rPr>
                <w:color w:val="FF0000"/>
              </w:rPr>
            </w:pPr>
            <w:r w:rsidRPr="00035DFE">
              <w:rPr>
                <w:rFonts w:eastAsia="Calibri"/>
              </w:rPr>
              <w:t xml:space="preserve">6. Засіб  повинен бути протестований відповідно до Європейських стандартів </w:t>
            </w:r>
            <w:r w:rsidRPr="00035DFE">
              <w:rPr>
                <w:rFonts w:eastAsia="Arial"/>
                <w:bCs/>
              </w:rPr>
              <w:t>EN 13624; EN 13697; EN 13727; EN 14348; EN 14476; EN 1276; EN 1650</w:t>
            </w:r>
          </w:p>
          <w:p w:rsidR="00035DFE" w:rsidRPr="00035DFE" w:rsidRDefault="00035DFE" w:rsidP="00F37090">
            <w:pPr>
              <w:jc w:val="both"/>
              <w:rPr>
                <w:color w:val="FF0000"/>
              </w:rPr>
            </w:pPr>
            <w:r w:rsidRPr="00035DFE">
              <w:t>7. Час експозиції – не більше 1 хвилини за режимом застосування при  вірусних гепатитах.</w:t>
            </w:r>
          </w:p>
          <w:p w:rsidR="00035DFE" w:rsidRPr="00035DFE" w:rsidRDefault="00035DFE" w:rsidP="00F37090">
            <w:pPr>
              <w:jc w:val="both"/>
            </w:pPr>
            <w:r w:rsidRPr="00035DFE">
              <w:t>8.  Засіб повинен мати добрі змочувальні, миючі та очищаючі властивості, розчинювати та видаляти механічні, білкові, жирові забруднення, залишки крові; не повинен залишати нальоту, потребувати змивання, пошкоджувати об’єкти, що виготовлені із металів, скла, порцеляни, пластмас, гуми.</w:t>
            </w:r>
          </w:p>
          <w:p w:rsidR="00035DFE" w:rsidRPr="00035DFE" w:rsidRDefault="00035DFE" w:rsidP="00F37090">
            <w:pPr>
              <w:jc w:val="both"/>
            </w:pPr>
            <w:r w:rsidRPr="00035DFE">
              <w:t>9. Можливість проводити обробку поверхонь та окремих об’єктів в приміщеннях методом протирання та розпилення без засобів індивідуального захисту органів дихання та в присутності людей.</w:t>
            </w:r>
          </w:p>
          <w:p w:rsidR="00035DFE" w:rsidRPr="00035DFE" w:rsidRDefault="00035DFE" w:rsidP="00F37090">
            <w:pPr>
              <w:jc w:val="both"/>
            </w:pPr>
            <w:r w:rsidRPr="00035DFE">
              <w:t>10. Засіб повинен зберігатися при температурі від -30 °С до +35 °С.</w:t>
            </w:r>
            <w:r w:rsidRPr="00035DFE">
              <w:rPr>
                <w:rFonts w:eastAsia="Calibri"/>
              </w:rPr>
              <w:t xml:space="preserve"> Засіб не втрачає своїх властивостей після розморожування.</w:t>
            </w:r>
          </w:p>
          <w:p w:rsidR="00035DFE" w:rsidRPr="00035DFE" w:rsidRDefault="00035DFE" w:rsidP="00F37090">
            <w:pPr>
              <w:jc w:val="both"/>
            </w:pPr>
            <w:r w:rsidRPr="00035DFE">
              <w:t xml:space="preserve">11. Складові речовини засобу не мають сенсибілізуючих властивостей, не виявляють канцерогенних, мутагенних, тератогенних та гонадотропних властивостей. </w:t>
            </w:r>
          </w:p>
          <w:p w:rsidR="00035DFE" w:rsidRPr="00035DFE" w:rsidRDefault="00035DFE" w:rsidP="00F37090">
            <w:pPr>
              <w:jc w:val="both"/>
            </w:pPr>
            <w:r w:rsidRPr="00035DFE">
              <w:t>12. За необхідності засіб може застосовуватися для гігієнічної дезінфекції  шкіри (у т.ч. рук і ніг).</w:t>
            </w:r>
          </w:p>
          <w:p w:rsidR="00035DFE" w:rsidRPr="00035DFE" w:rsidRDefault="00035DFE" w:rsidP="00F37090">
            <w:pPr>
              <w:jc w:val="both"/>
            </w:pPr>
            <w:r w:rsidRPr="00035DFE">
              <w:t>13. Фасування: у полімерних місткостях 950мл .</w:t>
            </w:r>
          </w:p>
          <w:p w:rsidR="00035DFE" w:rsidRPr="00035DFE" w:rsidRDefault="00035DFE" w:rsidP="00F37090">
            <w:pPr>
              <w:jc w:val="both"/>
              <w:rPr>
                <w:rFonts w:eastAsia="Calibri"/>
              </w:rPr>
            </w:pPr>
            <w:r w:rsidRPr="00035DFE">
              <w:t>14.</w:t>
            </w:r>
            <w:r w:rsidRPr="00035DFE">
              <w:rPr>
                <w:rFonts w:eastAsia="Calibri"/>
              </w:rPr>
              <w:t xml:space="preserve"> Гарантійний термін зберігання засобу не менш 5 років.</w:t>
            </w:r>
          </w:p>
          <w:p w:rsidR="00035DFE" w:rsidRPr="00035DFE" w:rsidRDefault="00035DFE" w:rsidP="00F37090">
            <w:pPr>
              <w:jc w:val="both"/>
            </w:pPr>
            <w:r w:rsidRPr="00035DFE">
              <w:rPr>
                <w:rFonts w:eastAsia="Calibri"/>
              </w:rPr>
              <w:t>15 Засіб повинен  бути Внесено до Державного реєстру дезінфекційних засобів.</w:t>
            </w:r>
          </w:p>
          <w:p w:rsidR="00035DFE" w:rsidRPr="00035DFE" w:rsidRDefault="00035DFE" w:rsidP="00F37090">
            <w:pPr>
              <w:jc w:val="both"/>
            </w:pP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5</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"КвікДес" (вологі серветки) 100шт. з клапаном</w:t>
            </w:r>
          </w:p>
          <w:p w:rsidR="00035DFE" w:rsidRPr="00035DFE" w:rsidRDefault="00035DFE" w:rsidP="00F37090">
            <w:r w:rsidRPr="00035DFE">
              <w:rPr>
                <w:b/>
              </w:rPr>
              <w:t>(або еквівалент)</w:t>
            </w:r>
          </w:p>
        </w:tc>
        <w:tc>
          <w:tcPr>
            <w:tcW w:w="6492" w:type="dxa"/>
          </w:tcPr>
          <w:p w:rsidR="00035DFE" w:rsidRPr="00035DFE" w:rsidRDefault="00035DFE" w:rsidP="00035DFE">
            <w:pPr>
              <w:numPr>
                <w:ilvl w:val="0"/>
                <w:numId w:val="42"/>
              </w:numPr>
              <w:spacing w:after="0" w:line="240" w:lineRule="auto"/>
              <w:ind w:left="0" w:firstLine="0"/>
              <w:contextualSpacing/>
              <w:jc w:val="both"/>
            </w:pPr>
            <w:r w:rsidRPr="00035DFE">
              <w:rPr>
                <w:rFonts w:eastAsia="Calibri"/>
              </w:rPr>
              <w:t>Серветки з нетканого матеріалу просочені дезінфікуючим засобом на основі</w:t>
            </w:r>
            <w:r w:rsidRPr="00035DFE">
              <w:t xml:space="preserve"> комбінації двох спиртів та ЧАС (</w:t>
            </w:r>
            <w:r w:rsidRPr="00035DFE">
              <w:rPr>
                <w:rFonts w:eastAsia="Calibri"/>
              </w:rPr>
              <w:t xml:space="preserve">етанолу не більш ніж 43,0%; </w:t>
            </w:r>
            <w:r w:rsidRPr="00035DFE">
              <w:rPr>
                <w:rFonts w:eastAsia="Calibri"/>
                <w:lang w:val="en-US"/>
              </w:rPr>
              <w:t>n</w:t>
            </w:r>
            <w:r w:rsidRPr="00035DFE">
              <w:rPr>
                <w:rFonts w:eastAsia="Calibri"/>
              </w:rPr>
              <w:t xml:space="preserve">-пропанолу до 8,0%; дидецилдиметиламоніум хлорид – 0,08 </w:t>
            </w:r>
            <w:r w:rsidRPr="00035DFE">
              <w:t xml:space="preserve">(діючі речовини)); </w:t>
            </w:r>
            <w:r w:rsidRPr="00035DFE">
              <w:rPr>
                <w:rFonts w:eastAsia="Calibri"/>
              </w:rPr>
              <w:t>ундециленамидопропилтримониум метосульфат (</w:t>
            </w:r>
            <w:r w:rsidRPr="00035DFE">
              <w:rPr>
                <w:rFonts w:eastAsia="Calibri"/>
                <w:lang w:val="en-US"/>
              </w:rPr>
              <w:t>Tetranil</w:t>
            </w:r>
            <w:r w:rsidRPr="00035DFE">
              <w:rPr>
                <w:rFonts w:eastAsia="Calibri"/>
              </w:rPr>
              <w:t xml:space="preserve"> </w:t>
            </w:r>
            <w:r w:rsidRPr="00035DFE">
              <w:rPr>
                <w:rFonts w:eastAsia="Calibri"/>
                <w:lang w:val="en-US"/>
              </w:rPr>
              <w:t>U</w:t>
            </w:r>
            <w:r w:rsidRPr="00035DFE">
              <w:rPr>
                <w:rFonts w:eastAsia="Calibri"/>
              </w:rPr>
              <w:t>) – 1,5%, інгібітор корозії, регулятор рН, інші компоненти, що забезпечують посилення та пролонговану дію.</w:t>
            </w:r>
          </w:p>
          <w:p w:rsidR="00035DFE" w:rsidRPr="00035DFE" w:rsidRDefault="00035DFE" w:rsidP="00F37090">
            <w:pPr>
              <w:jc w:val="both"/>
              <w:rPr>
                <w:color w:val="FF0000"/>
              </w:rPr>
            </w:pPr>
          </w:p>
          <w:p w:rsidR="00035DFE" w:rsidRPr="00035DFE" w:rsidRDefault="00035DFE" w:rsidP="00F37090">
            <w:pPr>
              <w:jc w:val="both"/>
            </w:pPr>
            <w:r w:rsidRPr="00035DFE">
              <w:t>2. Основне  призначення дезінфікуючого засобу,</w:t>
            </w:r>
            <w:r w:rsidRPr="00035DFE">
              <w:rPr>
                <w:rFonts w:eastAsia="Calibri"/>
              </w:rPr>
              <w:t xml:space="preserve"> яким просякнуті серветки,  </w:t>
            </w:r>
            <w:r w:rsidRPr="00035DFE">
              <w:t xml:space="preserve">  швидка дезінфекція та очищення:</w:t>
            </w:r>
          </w:p>
          <w:p w:rsidR="00035DFE" w:rsidRPr="00035DFE" w:rsidRDefault="00035DFE" w:rsidP="00F37090">
            <w:pPr>
              <w:jc w:val="both"/>
            </w:pPr>
            <w:r w:rsidRPr="00035DFE">
              <w:t xml:space="preserve">- невеликих за розміром або важкодоступних поверхонь приміщень, меблі, малогабаритних предметів, вузлів медичного обладнання та устаткування (у т.ч. </w:t>
            </w:r>
            <w:r w:rsidRPr="00035DFE">
              <w:lastRenderedPageBreak/>
              <w:t>стоматологічних крісел, кушеток, медичних столиків, кювезів у відділеннях неонатології);</w:t>
            </w:r>
          </w:p>
          <w:p w:rsidR="00035DFE" w:rsidRPr="00035DFE" w:rsidRDefault="00035DFE" w:rsidP="00F37090">
            <w:pPr>
              <w:jc w:val="both"/>
            </w:pPr>
            <w:r w:rsidRPr="00035DFE">
              <w:t>- апаратів у різних відділеннях, зокрема, у діагностичних (тубус-кварц, апарати для лікування ультразвуком тощо), стоматологічних (лампи для полімеризації, крісла тощо), офтальмологічних; рентгенівської плівки на касетах</w:t>
            </w:r>
          </w:p>
          <w:p w:rsidR="00035DFE" w:rsidRPr="00035DFE" w:rsidRDefault="00035DFE" w:rsidP="00F37090">
            <w:pPr>
              <w:jc w:val="both"/>
            </w:pPr>
            <w:r w:rsidRPr="00035DFE">
              <w:t>- предметів догляду хворих (гумові грілки, термометри, подушки для кисеню, манжети для вимірювання тиску, засоби гігієни тощо);</w:t>
            </w:r>
          </w:p>
          <w:p w:rsidR="00035DFE" w:rsidRPr="00035DFE" w:rsidRDefault="00035DFE" w:rsidP="00F37090">
            <w:pPr>
              <w:jc w:val="both"/>
            </w:pPr>
            <w:r w:rsidRPr="00035DFE">
              <w:t>- виробів медичного призначення та медичного інвентарю, а також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тощо;</w:t>
            </w:r>
          </w:p>
          <w:p w:rsidR="00035DFE" w:rsidRPr="00035DFE" w:rsidRDefault="00035DFE" w:rsidP="00F37090">
            <w:pPr>
              <w:jc w:val="both"/>
            </w:pPr>
            <w:r w:rsidRPr="00035DFE">
              <w:t>- лабораторного, аптечного обладнання, посуду;</w:t>
            </w:r>
          </w:p>
          <w:p w:rsidR="00035DFE" w:rsidRPr="00035DFE" w:rsidRDefault="00035DFE" w:rsidP="00F37090">
            <w:pPr>
              <w:jc w:val="both"/>
            </w:pPr>
          </w:p>
          <w:p w:rsidR="00035DFE" w:rsidRPr="00035DFE" w:rsidRDefault="00035DFE" w:rsidP="00F37090">
            <w:pPr>
              <w:jc w:val="both"/>
            </w:pPr>
            <w:r w:rsidRPr="00035DFE">
              <w:t>3.В складі засобу,</w:t>
            </w:r>
            <w:r w:rsidRPr="00035DFE">
              <w:rPr>
                <w:rFonts w:eastAsia="Calibri"/>
              </w:rPr>
              <w:t xml:space="preserve"> яким просякнуті серветки,  </w:t>
            </w:r>
            <w:r w:rsidRPr="00035DFE">
              <w:t xml:space="preserve"> не повинні міститись альдегіди, аміни, гуанідіни, бутандіоли, ПАР, хлоргексидин, кислоти, 2-феноксіетанол, перекис водню, повідон, жирові речовини, у т.ч. речовини та комплекси по догляду за шкірою рук. </w:t>
            </w:r>
          </w:p>
          <w:p w:rsidR="00035DFE" w:rsidRPr="00035DFE" w:rsidRDefault="00035DFE" w:rsidP="00F37090">
            <w:pPr>
              <w:jc w:val="both"/>
            </w:pPr>
          </w:p>
          <w:p w:rsidR="00035DFE" w:rsidRPr="00035DFE" w:rsidRDefault="00035DFE" w:rsidP="00F37090">
            <w:pPr>
              <w:jc w:val="both"/>
              <w:rPr>
                <w:rFonts w:eastAsia="Calibri"/>
              </w:rPr>
            </w:pPr>
            <w:r w:rsidRPr="00035DFE">
              <w:t xml:space="preserve">4. Широкий спектр антимікробної дії:  до </w:t>
            </w:r>
            <w:r w:rsidRPr="00035DFE">
              <w:rPr>
                <w:rFonts w:eastAsia="Calibri"/>
              </w:rPr>
              <w:t xml:space="preserve">грампозитивних та грамнегативних бактерій (включаючи збудників туберкульозу </w:t>
            </w:r>
            <w:r w:rsidRPr="00035DFE">
              <w:rPr>
                <w:rFonts w:eastAsia="Calibri"/>
                <w:spacing w:val="-1"/>
              </w:rPr>
              <w:t xml:space="preserve">(у т.ч. </w:t>
            </w:r>
            <w:r w:rsidRPr="00035DFE">
              <w:rPr>
                <w:rFonts w:eastAsia="Arial"/>
                <w:bCs/>
              </w:rPr>
              <w:t>Mycobacterium avium та Mycobacterium</w:t>
            </w:r>
            <w:r w:rsidRPr="00035DFE">
              <w:rPr>
                <w:rFonts w:eastAsia="Calibri"/>
                <w:spacing w:val="-1"/>
              </w:rPr>
              <w:t>. terrae)</w:t>
            </w:r>
            <w:r w:rsidRPr="00035DFE">
              <w:rPr>
                <w:rFonts w:eastAsia="Calibri"/>
              </w:rPr>
              <w:t xml:space="preserve">, збудників внутрішньо лікарняних інфекцій, у т.ч. антибіотикорезистентних (мультирезистентний золотистий стафілокок MRSA, ванкоміцмн-резистентний ентерокок </w:t>
            </w:r>
            <w:r w:rsidRPr="00035DFE">
              <w:rPr>
                <w:rFonts w:eastAsia="Calibri"/>
                <w:lang w:val="en-US"/>
              </w:rPr>
              <w:t>VRE</w:t>
            </w:r>
            <w:r w:rsidRPr="00035DFE">
              <w:rPr>
                <w:rFonts w:eastAsia="Calibri"/>
              </w:rPr>
              <w:t xml:space="preserve">), дифтерії, Enterococcus faecalis, Klebsiella pneumoniae, Proteus mirabilis Escherichia coli, Helicobacter pylori, Ps. aeruginosa, віруліцидні (включаючи парентеральні вірусні гепатити А, В, С, </w:t>
            </w:r>
            <w:r w:rsidRPr="00035DFE">
              <w:rPr>
                <w:rFonts w:eastAsia="Calibri"/>
                <w:lang w:val="en-US"/>
              </w:rPr>
              <w:t>D</w:t>
            </w:r>
            <w:r w:rsidRPr="00035DFE">
              <w:rPr>
                <w:rFonts w:eastAsia="Calibri"/>
              </w:rPr>
              <w:t xml:space="preserve">, ВІЛ, поліо-, рота-, норо-, корона-, поліома-, вакцинія- герпес-, адено-, каліцівірусні інфекції, віруси </w:t>
            </w:r>
            <w:r w:rsidRPr="00035DFE">
              <w:rPr>
                <w:rFonts w:eastAsia="Calibri"/>
                <w:lang w:val="en-US"/>
              </w:rPr>
              <w:t>ECHO</w:t>
            </w:r>
            <w:r w:rsidRPr="00035DFE">
              <w:rPr>
                <w:rFonts w:eastAsia="Calibri"/>
              </w:rPr>
              <w:t xml:space="preserve">, Коксакі, Ебола, збудників різних видів грипу, у т.ч. грип A(H5N1) «пташиний грип», A(H1N1) «свинячий грип»), кору, фунгіцидні (включаючи кандидози, дерматомікози, </w:t>
            </w:r>
            <w:r w:rsidRPr="00035DFE">
              <w:rPr>
                <w:rFonts w:eastAsia="Arial"/>
                <w:bCs/>
                <w:lang w:val="en-US" w:bidi="en-US"/>
              </w:rPr>
              <w:t>Asbergillus</w:t>
            </w:r>
            <w:r w:rsidRPr="00035DFE">
              <w:rPr>
                <w:rFonts w:eastAsia="Arial"/>
                <w:bCs/>
                <w:lang w:bidi="en-US"/>
              </w:rPr>
              <w:t xml:space="preserve"> </w:t>
            </w:r>
            <w:r w:rsidRPr="00035DFE">
              <w:rPr>
                <w:rFonts w:eastAsia="Arial"/>
                <w:bCs/>
                <w:lang w:val="en-US" w:bidi="en-US"/>
              </w:rPr>
              <w:t>brasiliensis</w:t>
            </w:r>
            <w:r w:rsidRPr="00035DFE">
              <w:rPr>
                <w:rFonts w:eastAsia="Arial"/>
                <w:bCs/>
                <w:lang w:bidi="en-US"/>
              </w:rPr>
              <w:t>,</w:t>
            </w:r>
            <w:r w:rsidRPr="00035DFE">
              <w:rPr>
                <w:rFonts w:eastAsia="Calibri"/>
              </w:rPr>
              <w:t xml:space="preserve"> Aspergillus niger, плісняві гриби) та овоцидні властивостіі.</w:t>
            </w:r>
          </w:p>
          <w:p w:rsidR="00035DFE" w:rsidRPr="00035DFE" w:rsidRDefault="00035DFE" w:rsidP="00F37090">
            <w:pPr>
              <w:jc w:val="both"/>
              <w:rPr>
                <w:rFonts w:eastAsia="Calibri"/>
              </w:rPr>
            </w:pPr>
            <w:r w:rsidRPr="00035DFE">
              <w:rPr>
                <w:rFonts w:eastAsia="Calibri"/>
              </w:rPr>
              <w:t xml:space="preserve">5. Засіб  повинен виявляти пролонговані бактерицидні властивості, що зберігаються не менше 3-х годин. </w:t>
            </w:r>
            <w:r w:rsidRPr="00035DFE">
              <w:rPr>
                <w:rFonts w:eastAsia="Calibri"/>
                <w:spacing w:val="-3"/>
              </w:rPr>
              <w:t>Засіб  повинен  зберігати усі властивості та забезпечувати високоефективну антимікробну дію навіть при наявності великої кількості органічного забруднення поверхонь та шкірних покривів, а також видаляти біологічні плівки, та бути  ефективним проти мікроорганізмів у біоплівках.</w:t>
            </w:r>
          </w:p>
          <w:p w:rsidR="00035DFE" w:rsidRPr="00035DFE" w:rsidRDefault="00035DFE" w:rsidP="00F37090">
            <w:pPr>
              <w:jc w:val="both"/>
              <w:rPr>
                <w:color w:val="FF0000"/>
              </w:rPr>
            </w:pPr>
            <w:r w:rsidRPr="00035DFE">
              <w:rPr>
                <w:rFonts w:eastAsia="Calibri"/>
              </w:rPr>
              <w:lastRenderedPageBreak/>
              <w:t xml:space="preserve">6. Засіб, яким просякнуті серветки,  повинен бути протестований відповідно до Європейських стандартів </w:t>
            </w:r>
            <w:r w:rsidRPr="00035DFE">
              <w:rPr>
                <w:rFonts w:eastAsia="Arial"/>
                <w:bCs/>
              </w:rPr>
              <w:t>EN 13624; EN 13697; EN 13727; EN 14348; EN 14476; EN 1276; EN 1650.</w:t>
            </w:r>
          </w:p>
          <w:p w:rsidR="00035DFE" w:rsidRPr="00035DFE" w:rsidRDefault="00035DFE" w:rsidP="00F37090">
            <w:pPr>
              <w:jc w:val="both"/>
              <w:rPr>
                <w:color w:val="FF0000"/>
              </w:rPr>
            </w:pPr>
            <w:r w:rsidRPr="00035DFE">
              <w:t>7. Час експозиції – не більше 1 хвилини за режимом застосування при  вірусних гепатитах.</w:t>
            </w:r>
          </w:p>
          <w:p w:rsidR="00035DFE" w:rsidRPr="00035DFE" w:rsidRDefault="00035DFE" w:rsidP="00F37090">
            <w:pPr>
              <w:jc w:val="both"/>
            </w:pPr>
            <w:r w:rsidRPr="00035DFE">
              <w:t>8.  Засіб,</w:t>
            </w:r>
            <w:r w:rsidRPr="00035DFE">
              <w:rPr>
                <w:rFonts w:eastAsia="Calibri"/>
              </w:rPr>
              <w:t xml:space="preserve"> яким просякнуті серветки, </w:t>
            </w:r>
            <w:r w:rsidRPr="00035DFE">
              <w:t xml:space="preserve"> повинен мати добрі змочувальні, миючі та очищаючі властивості, розчинювати та видаляти механічні, білкові, жирові забруднення, залишки крові; не повинен залишати нальоту, потребувати змивання, пошкоджувати об’єкти, що виготовлені із металів, скла, порцеляни, пластмас, гуми.</w:t>
            </w:r>
          </w:p>
          <w:p w:rsidR="00035DFE" w:rsidRPr="00035DFE" w:rsidRDefault="00035DFE" w:rsidP="00F37090">
            <w:pPr>
              <w:jc w:val="both"/>
            </w:pPr>
            <w:r w:rsidRPr="00035DFE">
              <w:t>9. Можливість проводити обробку поверхонь та окремих об’єктів в приміщеннях методом протирання без засобів індивідуального захисту органів дихання та в присутності людей.</w:t>
            </w:r>
          </w:p>
          <w:p w:rsidR="00035DFE" w:rsidRPr="00035DFE" w:rsidRDefault="00035DFE" w:rsidP="00F37090">
            <w:pPr>
              <w:jc w:val="both"/>
            </w:pPr>
            <w:r w:rsidRPr="00035DFE">
              <w:t>10. Можливість зберігання при температурі від -30 °С до +35 °С</w:t>
            </w:r>
            <w:r w:rsidRPr="00035DFE">
              <w:rPr>
                <w:rFonts w:eastAsia="Calibri"/>
              </w:rPr>
              <w:t>.</w:t>
            </w:r>
          </w:p>
          <w:p w:rsidR="00035DFE" w:rsidRPr="00035DFE" w:rsidRDefault="00035DFE" w:rsidP="00F37090">
            <w:pPr>
              <w:jc w:val="both"/>
            </w:pPr>
            <w:r w:rsidRPr="00035DFE">
              <w:t>11. Складові речовини засобу,</w:t>
            </w:r>
            <w:r w:rsidRPr="00035DFE">
              <w:rPr>
                <w:rFonts w:eastAsia="Calibri"/>
              </w:rPr>
              <w:t xml:space="preserve"> яким просякнуті серветки,  </w:t>
            </w:r>
            <w:r w:rsidRPr="00035DFE">
              <w:t xml:space="preserve"> не мають сенсибілізуючих властивостей, не виявляють канцерогенних, мутагенних, тератогенних та гонадотропних властивостей. </w:t>
            </w:r>
          </w:p>
          <w:p w:rsidR="00035DFE" w:rsidRPr="00035DFE" w:rsidRDefault="00035DFE" w:rsidP="00F37090">
            <w:pPr>
              <w:jc w:val="both"/>
            </w:pPr>
            <w:r w:rsidRPr="00035DFE">
              <w:t>12. За необхідності можливість застосування для гігієнічної дезінфекції  шкіри (у т.ч. рук і ніг).</w:t>
            </w:r>
          </w:p>
          <w:p w:rsidR="00035DFE" w:rsidRPr="00035DFE" w:rsidRDefault="00035DFE" w:rsidP="00F37090">
            <w:pPr>
              <w:jc w:val="both"/>
              <w:rPr>
                <w:rFonts w:eastAsia="Calibri"/>
              </w:rPr>
            </w:pPr>
            <w:r w:rsidRPr="00035DFE">
              <w:t xml:space="preserve">13. Фасування: </w:t>
            </w:r>
            <w:r w:rsidRPr="00035DFE">
              <w:rPr>
                <w:rFonts w:eastAsia="Calibri"/>
              </w:rPr>
              <w:t>М’яка упаковка з фольгірованим прошарком та пластиковим клапаном для запобігання випаровування засобу;</w:t>
            </w:r>
            <w:r w:rsidRPr="00035DFE">
              <w:t xml:space="preserve"> в упаковці по 100 штук.</w:t>
            </w:r>
            <w:r w:rsidRPr="00035DFE">
              <w:rPr>
                <w:rFonts w:eastAsia="Calibri"/>
              </w:rPr>
              <w:t xml:space="preserve"> Розмір серветки не менше 180*130 мм.</w:t>
            </w:r>
          </w:p>
          <w:p w:rsidR="00035DFE" w:rsidRPr="00035DFE" w:rsidRDefault="00035DFE" w:rsidP="00F37090">
            <w:pPr>
              <w:jc w:val="both"/>
              <w:rPr>
                <w:rFonts w:eastAsia="Calibri"/>
              </w:rPr>
            </w:pPr>
            <w:r w:rsidRPr="00035DFE">
              <w:t>14.</w:t>
            </w:r>
            <w:r w:rsidRPr="00035DFE">
              <w:rPr>
                <w:rFonts w:eastAsia="Calibri"/>
              </w:rPr>
              <w:t xml:space="preserve"> Гарантійний термін зберігання засобу не менш 5 років.</w:t>
            </w:r>
          </w:p>
          <w:p w:rsidR="00035DFE" w:rsidRPr="00035DFE" w:rsidRDefault="00035DFE" w:rsidP="00F37090">
            <w:pPr>
              <w:jc w:val="both"/>
            </w:pPr>
            <w:r w:rsidRPr="00035DFE">
              <w:rPr>
                <w:rFonts w:eastAsia="Calibri"/>
              </w:rPr>
              <w:t>15. Засіб, яким просякнуті серветки,   повинен  бути внесений до Державного реєстру дезінфекційних засобів.</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6</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jc w:val="both"/>
              <w:rPr>
                <w:b/>
              </w:rPr>
            </w:pPr>
            <w:r w:rsidRPr="00035DFE">
              <w:rPr>
                <w:b/>
              </w:rPr>
              <w:t>Засіб дезінфекційний "Гігасепт АФ форте (Gigasept AF forte)" 2 л</w:t>
            </w:r>
          </w:p>
          <w:p w:rsidR="00035DFE" w:rsidRPr="00035DFE" w:rsidRDefault="00035DFE" w:rsidP="00F37090">
            <w:pPr>
              <w:jc w:val="both"/>
              <w:rPr>
                <w:b/>
              </w:rPr>
            </w:pPr>
            <w:r w:rsidRPr="00035DFE">
              <w:rPr>
                <w:b/>
              </w:rPr>
              <w:t>Засіб рекомендовано виробником обладнання, яке знаходиться на гарантії</w:t>
            </w:r>
          </w:p>
          <w:p w:rsidR="00035DFE" w:rsidRPr="00035DFE" w:rsidRDefault="00035DFE" w:rsidP="00F37090">
            <w:pPr>
              <w:jc w:val="both"/>
              <w:rPr>
                <w:b/>
              </w:rPr>
            </w:pPr>
          </w:p>
          <w:p w:rsidR="00035DFE" w:rsidRPr="00035DFE" w:rsidRDefault="00035DFE" w:rsidP="00F37090">
            <w:pPr>
              <w:jc w:val="both"/>
              <w:rPr>
                <w:b/>
              </w:rPr>
            </w:pPr>
            <w:r w:rsidRPr="00035DFE">
              <w:rPr>
                <w:b/>
              </w:rPr>
              <w:t>(або еквівалент)</w:t>
            </w:r>
          </w:p>
        </w:tc>
        <w:tc>
          <w:tcPr>
            <w:tcW w:w="6492" w:type="dxa"/>
          </w:tcPr>
          <w:p w:rsidR="00035DFE" w:rsidRPr="00035DFE" w:rsidRDefault="00035DFE" w:rsidP="00F37090">
            <w:pPr>
              <w:jc w:val="both"/>
              <w:rPr>
                <w:b/>
                <w:color w:val="000000"/>
              </w:rPr>
            </w:pPr>
            <w:r w:rsidRPr="00035DFE">
              <w:rPr>
                <w:b/>
                <w:color w:val="000000"/>
              </w:rPr>
              <w:t xml:space="preserve">Засіб на основі ЧАС (диметилдиоктиламониум хлорид) – не менше 10.0%, лаурилпропілендіаміну –  не менше 9.5.0%, алкілгуанінацетату –  не менше 15.6%, феноксіпропанолу –  не менше 15.0%, з наявністю антикорозійних добавок, неіонних ПАР, регулятора рН. Кількість АДР у концентраті засобу повинна становити не менше 50%. </w:t>
            </w:r>
          </w:p>
          <w:p w:rsidR="00035DFE" w:rsidRPr="00035DFE" w:rsidRDefault="00035DFE" w:rsidP="00F37090">
            <w:pPr>
              <w:jc w:val="both"/>
              <w:rPr>
                <w:b/>
                <w:color w:val="000000"/>
              </w:rPr>
            </w:pPr>
            <w:r w:rsidRPr="00035DFE">
              <w:rPr>
                <w:b/>
                <w:color w:val="000000"/>
              </w:rPr>
              <w:t>Кількість діючих речовин не менш чотирьох</w:t>
            </w:r>
          </w:p>
          <w:p w:rsidR="00035DFE" w:rsidRPr="00035DFE" w:rsidRDefault="00035DFE" w:rsidP="00F37090">
            <w:pPr>
              <w:jc w:val="both"/>
              <w:rPr>
                <w:b/>
              </w:rPr>
            </w:pPr>
            <w:r w:rsidRPr="00035DFE">
              <w:rPr>
                <w:b/>
                <w:color w:val="000000"/>
              </w:rPr>
              <w:t xml:space="preserve">2.Засіб повинен мати </w:t>
            </w:r>
            <w:r w:rsidRPr="00035DFE">
              <w:rPr>
                <w:b/>
                <w:spacing w:val="3"/>
              </w:rPr>
              <w:t>антимікробні властивості щодо</w:t>
            </w:r>
            <w:r w:rsidRPr="00035DFE">
              <w:rPr>
                <w:b/>
              </w:rPr>
              <w:t xml:space="preserve"> грамнегативних та грампозитивних</w:t>
            </w:r>
            <w:r w:rsidRPr="00035DFE">
              <w:rPr>
                <w:b/>
                <w:spacing w:val="3"/>
              </w:rPr>
              <w:t xml:space="preserve"> бактерій </w:t>
            </w:r>
            <w:r w:rsidRPr="00035DFE">
              <w:rPr>
                <w:b/>
                <w:spacing w:val="-1"/>
              </w:rPr>
              <w:t xml:space="preserve">(включаючи збудників туберкульозу, M. terrae, кишкових і крапельних інфекцій бактеріальної етіології, у т.ч. резистентні штами </w:t>
            </w:r>
            <w:r w:rsidRPr="00035DFE">
              <w:rPr>
                <w:b/>
              </w:rPr>
              <w:t xml:space="preserve">внутрішньолікарняних інфекцій, зокрема, мультирезистентний золотистий </w:t>
            </w:r>
            <w:r w:rsidRPr="00035DFE">
              <w:rPr>
                <w:b/>
              </w:rPr>
              <w:lastRenderedPageBreak/>
              <w:t>стафілокок (MRSA),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035DFE">
              <w:rPr>
                <w:b/>
                <w:spacing w:val="-1"/>
              </w:rPr>
              <w:t xml:space="preserve">, </w:t>
            </w:r>
            <w:r w:rsidRPr="00035DFE">
              <w:rPr>
                <w:b/>
                <w:spacing w:val="2"/>
              </w:rPr>
              <w:t xml:space="preserve">вірусів (в т.ч. збудників гепатитів А, В, С, </w:t>
            </w:r>
            <w:r w:rsidRPr="00035DFE">
              <w:rPr>
                <w:b/>
              </w:rPr>
              <w:t xml:space="preserve">D, E, F, G, </w:t>
            </w:r>
            <w:r w:rsidRPr="00035DFE">
              <w:rPr>
                <w:b/>
                <w:spacing w:val="2"/>
              </w:rPr>
              <w:t xml:space="preserve">ВІЛ-інфекції, </w:t>
            </w:r>
            <w:r w:rsidRPr="00035DFE">
              <w:rPr>
                <w:b/>
              </w:rPr>
              <w:t xml:space="preserve">герпес-, рота-, корона-, каліці-, параміксо-, ханта-, вакцинія-, рота-, папова-, ентеро- (в т.ч. поліовірусні), респіраторно-синцитіальні, рино-, аденовірусні інфекції, </w:t>
            </w:r>
            <w:r w:rsidRPr="00035DFE">
              <w:rPr>
                <w:b/>
                <w:spacing w:val="2"/>
              </w:rPr>
              <w:t>SARS,</w:t>
            </w:r>
            <w:r w:rsidRPr="00035DFE">
              <w:rPr>
                <w:b/>
              </w:rPr>
              <w:t xml:space="preserve"> </w:t>
            </w:r>
            <w:r w:rsidRPr="00035DFE">
              <w:rPr>
                <w:b/>
                <w:spacing w:val="-2"/>
              </w:rPr>
              <w:t>лихоманка Ебола,</w:t>
            </w:r>
            <w:r w:rsidRPr="00035DFE">
              <w:rPr>
                <w:b/>
              </w:rPr>
              <w:t xml:space="preserve"> збудників різних видів грипу та парагрипу, зокрема: A(H5N1) «пташиний грип», A(H1N1) «свинячий грип»)</w:t>
            </w:r>
            <w:r w:rsidRPr="00035DFE">
              <w:rPr>
                <w:b/>
                <w:spacing w:val="2"/>
              </w:rPr>
              <w:t xml:space="preserve">, </w:t>
            </w:r>
            <w:r w:rsidRPr="00035DFE">
              <w:rPr>
                <w:b/>
              </w:rPr>
              <w:t>фунгіцидні (включаючи кандидози, дерматомікози (у т.ч. трихофітії), плісняві гриби, (у т.ч. аспергильози))</w:t>
            </w:r>
            <w:r w:rsidRPr="00035DFE">
              <w:rPr>
                <w:b/>
                <w:color w:val="000000"/>
                <w:spacing w:val="-1"/>
              </w:rPr>
              <w:t xml:space="preserve"> </w:t>
            </w:r>
            <w:r w:rsidRPr="00035DFE">
              <w:rPr>
                <w:b/>
              </w:rPr>
              <w:t>та спороцидні властивості (</w:t>
            </w:r>
            <w:r w:rsidRPr="00035DFE">
              <w:rPr>
                <w:b/>
                <w:lang w:val="en-US"/>
              </w:rPr>
              <w:t>B</w:t>
            </w:r>
            <w:r w:rsidRPr="00035DFE">
              <w:rPr>
                <w:b/>
              </w:rPr>
              <w:t xml:space="preserve">. </w:t>
            </w:r>
            <w:r w:rsidRPr="00035DFE">
              <w:rPr>
                <w:b/>
                <w:lang w:val="en-US"/>
              </w:rPr>
              <w:t>subtilis</w:t>
            </w:r>
            <w:r w:rsidRPr="00035DFE">
              <w:rPr>
                <w:b/>
              </w:rPr>
              <w:t xml:space="preserve">, </w:t>
            </w:r>
            <w:r w:rsidRPr="00035DFE">
              <w:rPr>
                <w:b/>
                <w:lang w:val="en-US"/>
              </w:rPr>
              <w:t>B</w:t>
            </w:r>
            <w:r w:rsidRPr="00035DFE">
              <w:rPr>
                <w:b/>
              </w:rPr>
              <w:t xml:space="preserve">. </w:t>
            </w:r>
            <w:r w:rsidRPr="00035DFE">
              <w:rPr>
                <w:b/>
                <w:lang w:val="en-US"/>
              </w:rPr>
              <w:t>anthracoides</w:t>
            </w:r>
            <w:r w:rsidRPr="00035DFE">
              <w:rPr>
                <w:b/>
              </w:rPr>
              <w:t>, сибірка); засіб має овоцидні властивості проти збудників паразитарних хвороб (цист, ооцист найпростіших, яєць і личинок гельминтів, гостриків).</w:t>
            </w:r>
          </w:p>
          <w:p w:rsidR="00035DFE" w:rsidRPr="00035DFE" w:rsidRDefault="00035DFE" w:rsidP="00F37090">
            <w:pPr>
              <w:jc w:val="both"/>
              <w:rPr>
                <w:b/>
              </w:rPr>
            </w:pPr>
            <w:r w:rsidRPr="00035DFE">
              <w:rPr>
                <w:b/>
              </w:rPr>
              <w:t xml:space="preserve">3. Засіб повинен бути протестований відповідно до Європейських стандартів </w:t>
            </w:r>
            <w:r w:rsidRPr="00035DFE">
              <w:rPr>
                <w:b/>
                <w:lang w:val="en-US"/>
              </w:rPr>
              <w:t>EN</w:t>
            </w:r>
            <w:r w:rsidRPr="00035DFE">
              <w:rPr>
                <w:b/>
              </w:rPr>
              <w:t xml:space="preserve"> 13624, </w:t>
            </w:r>
            <w:r w:rsidRPr="00035DFE">
              <w:rPr>
                <w:b/>
                <w:lang w:val="en-US"/>
              </w:rPr>
              <w:t>EN</w:t>
            </w:r>
            <w:r w:rsidRPr="00035DFE">
              <w:rPr>
                <w:b/>
              </w:rPr>
              <w:t xml:space="preserve"> 13727, </w:t>
            </w:r>
            <w:r w:rsidRPr="00035DFE">
              <w:rPr>
                <w:b/>
                <w:lang w:val="en-US"/>
              </w:rPr>
              <w:t>EN</w:t>
            </w:r>
            <w:r w:rsidRPr="00035DFE">
              <w:rPr>
                <w:b/>
              </w:rPr>
              <w:t xml:space="preserve"> 14561, </w:t>
            </w:r>
            <w:r w:rsidRPr="00035DFE">
              <w:rPr>
                <w:b/>
                <w:lang w:val="en-US"/>
              </w:rPr>
              <w:t>EN</w:t>
            </w:r>
            <w:r w:rsidRPr="00035DFE">
              <w:rPr>
                <w:b/>
              </w:rPr>
              <w:t xml:space="preserve"> 14562, </w:t>
            </w:r>
            <w:r w:rsidRPr="00035DFE">
              <w:rPr>
                <w:b/>
                <w:lang w:val="en-US"/>
              </w:rPr>
              <w:t>EN</w:t>
            </w:r>
            <w:r w:rsidRPr="00035DFE">
              <w:rPr>
                <w:b/>
              </w:rPr>
              <w:t xml:space="preserve"> 14348, </w:t>
            </w:r>
            <w:r w:rsidRPr="00035DFE">
              <w:rPr>
                <w:b/>
                <w:lang w:val="en-US"/>
              </w:rPr>
              <w:t>EN</w:t>
            </w:r>
            <w:r w:rsidRPr="00035DFE">
              <w:rPr>
                <w:b/>
              </w:rPr>
              <w:t xml:space="preserve"> 14563, </w:t>
            </w:r>
            <w:r w:rsidRPr="00035DFE">
              <w:rPr>
                <w:b/>
                <w:lang w:val="en-US"/>
              </w:rPr>
              <w:t>EN</w:t>
            </w:r>
            <w:r w:rsidRPr="00035DFE">
              <w:rPr>
                <w:b/>
              </w:rPr>
              <w:t xml:space="preserve">14476, </w:t>
            </w:r>
            <w:r w:rsidRPr="00035DFE">
              <w:rPr>
                <w:b/>
                <w:lang w:val="en-US"/>
              </w:rPr>
              <w:t>EN</w:t>
            </w:r>
            <w:r w:rsidRPr="00035DFE">
              <w:rPr>
                <w:b/>
              </w:rPr>
              <w:t>13704.</w:t>
            </w:r>
          </w:p>
          <w:p w:rsidR="00035DFE" w:rsidRPr="00035DFE" w:rsidRDefault="00035DFE" w:rsidP="00F37090">
            <w:pPr>
              <w:jc w:val="both"/>
              <w:rPr>
                <w:b/>
                <w:color w:val="000000"/>
              </w:rPr>
            </w:pPr>
            <w:r w:rsidRPr="00035DFE">
              <w:rPr>
                <w:b/>
                <w:color w:val="000000"/>
              </w:rPr>
              <w:t>4.Відсутність у складі засобу альдегідів, хлору, окисників.</w:t>
            </w:r>
          </w:p>
          <w:p w:rsidR="00035DFE" w:rsidRPr="00035DFE" w:rsidRDefault="00035DFE" w:rsidP="00F37090">
            <w:pPr>
              <w:jc w:val="both"/>
              <w:rPr>
                <w:color w:val="000000"/>
              </w:rPr>
            </w:pPr>
            <w:r w:rsidRPr="00035DFE">
              <w:rPr>
                <w:color w:val="000000"/>
              </w:rPr>
              <w:t>5. Можливість застосування засобу для дезінфекції, стерилізації  медичних інструментів (у т.ч. ендоскопів), дезінфекції та очищення поверхонь приміщень, апаратури, у т.ч. особливо-чутливої з різних матеріалів, для дезінфекції  відпрацьованих виробів одноразового застосування, біологічних виділень, білизни, лабораторного посуду. Можливість застосування в ультразвукових пристроях.</w:t>
            </w:r>
          </w:p>
          <w:p w:rsidR="00035DFE" w:rsidRPr="00035DFE" w:rsidRDefault="00035DFE" w:rsidP="00F37090">
            <w:pPr>
              <w:jc w:val="both"/>
              <w:rPr>
                <w:b/>
                <w:color w:val="000000"/>
              </w:rPr>
            </w:pPr>
            <w:r w:rsidRPr="00035DFE">
              <w:rPr>
                <w:b/>
                <w:color w:val="000000"/>
              </w:rPr>
              <w:t>6. Можливість багаторазового використання робочих розчинів, не менш ніж 28 діб,</w:t>
            </w:r>
            <w:r w:rsidRPr="00035DFE">
              <w:rPr>
                <w:b/>
                <w:color w:val="000000"/>
                <w:spacing w:val="6"/>
              </w:rPr>
              <w:t xml:space="preserve"> для дезінфекції, суміщення процесів дезінфекції і достерилізаційного очищення, </w:t>
            </w:r>
            <w:r w:rsidRPr="00035DFE">
              <w:rPr>
                <w:b/>
                <w:color w:val="000000"/>
              </w:rPr>
              <w:t>дезінфекції високого рівня та стерилізації виробів медичного призначення.</w:t>
            </w:r>
          </w:p>
          <w:p w:rsidR="00035DFE" w:rsidRPr="00035DFE" w:rsidRDefault="00035DFE" w:rsidP="00F37090">
            <w:pPr>
              <w:jc w:val="both"/>
              <w:rPr>
                <w:b/>
                <w:color w:val="000000"/>
              </w:rPr>
            </w:pPr>
          </w:p>
          <w:p w:rsidR="00035DFE" w:rsidRPr="00035DFE" w:rsidRDefault="00035DFE" w:rsidP="00F37090">
            <w:pPr>
              <w:jc w:val="both"/>
              <w:rPr>
                <w:b/>
                <w:color w:val="000000"/>
              </w:rPr>
            </w:pPr>
            <w:r w:rsidRPr="00035DFE">
              <w:rPr>
                <w:b/>
                <w:color w:val="000000"/>
              </w:rPr>
              <w:t>7. Можливість застосування засобу при великій кількості забруднень у комбінації з ферментативним миючим засобом.</w:t>
            </w:r>
          </w:p>
          <w:p w:rsidR="00035DFE" w:rsidRPr="00035DFE" w:rsidRDefault="00035DFE" w:rsidP="00F37090">
            <w:pPr>
              <w:jc w:val="both"/>
              <w:rPr>
                <w:color w:val="000000"/>
              </w:rPr>
            </w:pPr>
            <w:r w:rsidRPr="00035DFE">
              <w:rPr>
                <w:color w:val="000000"/>
              </w:rPr>
              <w:lastRenderedPageBreak/>
              <w:t>8. Відсутність пошкоджувальної дії на інструменти Засіб повинен відноситися до мало небезпечних речовин при нанесенні на шкіру та при інгаляційній дії у вигляді пару (4 клас небезпеки). Складові речовини засобу не виявляють сенсибілізуючих, канцерогенних, мутагенних і тератогенних властивостей.</w:t>
            </w:r>
          </w:p>
          <w:p w:rsidR="00035DFE" w:rsidRPr="00035DFE" w:rsidRDefault="00035DFE" w:rsidP="00F37090">
            <w:pPr>
              <w:jc w:val="both"/>
              <w:rPr>
                <w:color w:val="000000"/>
              </w:rPr>
            </w:pPr>
            <w:r w:rsidRPr="00035DFE">
              <w:rPr>
                <w:color w:val="000000"/>
              </w:rPr>
              <w:t>8. Відсутність необхідності спеціальної підготовки робочого розчину для застосування (підігрівання, додавання допоміжних речовин, застосування лише гарячої або лише холодної води, тощо).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емностей тощо)</w:t>
            </w:r>
          </w:p>
          <w:p w:rsidR="00035DFE" w:rsidRPr="00035DFE" w:rsidRDefault="00035DFE" w:rsidP="00F37090">
            <w:pPr>
              <w:jc w:val="both"/>
              <w:rPr>
                <w:b/>
                <w:color w:val="000000"/>
              </w:rPr>
            </w:pPr>
            <w:r w:rsidRPr="00035DFE">
              <w:rPr>
                <w:b/>
                <w:color w:val="000000"/>
              </w:rPr>
              <w:t>9. Наявність скороченого часу експозиції за режимом застосування для дезінфекції медичних інструментів при бактеріальних інфекціях, парентеральних вірусних гепатитах, грибках та туберкульозі (5 хвилин).</w:t>
            </w:r>
          </w:p>
          <w:p w:rsidR="00035DFE" w:rsidRPr="00035DFE" w:rsidRDefault="00035DFE" w:rsidP="00F37090">
            <w:pPr>
              <w:jc w:val="both"/>
              <w:rPr>
                <w:b/>
                <w:color w:val="000000"/>
              </w:rPr>
            </w:pPr>
            <w:r w:rsidRPr="00035DFE">
              <w:rPr>
                <w:b/>
                <w:color w:val="000000"/>
              </w:rPr>
              <w:t>10. Наявність скороченого часу експозиції за режимом застосування для дезінфекції високого рівня – 5 хвилин.</w:t>
            </w:r>
          </w:p>
          <w:p w:rsidR="00035DFE" w:rsidRPr="00035DFE" w:rsidRDefault="00035DFE" w:rsidP="00F37090">
            <w:pPr>
              <w:jc w:val="both"/>
              <w:rPr>
                <w:b/>
                <w:color w:val="000000"/>
              </w:rPr>
            </w:pPr>
            <w:r w:rsidRPr="00035DFE">
              <w:rPr>
                <w:color w:val="000000"/>
              </w:rPr>
              <w:t>11. Можливість скидання робочих розчинів засобу у каналізаційну систему після при утилізації; відсутність необхідності спеціальних умов зберігання засобу (опалювання складських приміщень, кондиціонування).</w:t>
            </w:r>
          </w:p>
          <w:p w:rsidR="00035DFE" w:rsidRPr="00035DFE" w:rsidRDefault="00035DFE" w:rsidP="00F37090">
            <w:pPr>
              <w:jc w:val="both"/>
              <w:rPr>
                <w:b/>
                <w:color w:val="000000"/>
              </w:rPr>
            </w:pPr>
            <w:r w:rsidRPr="00035DFE">
              <w:rPr>
                <w:b/>
                <w:color w:val="000000"/>
              </w:rPr>
              <w:t>12. Сумісність з матеріалами ендоскопів</w:t>
            </w:r>
            <w:r w:rsidRPr="00035DFE">
              <w:rPr>
                <w:b/>
              </w:rPr>
              <w:t xml:space="preserve"> (рекомендації виробників ендоскопів)</w:t>
            </w:r>
          </w:p>
          <w:p w:rsidR="00035DFE" w:rsidRPr="00035DFE" w:rsidRDefault="00035DFE" w:rsidP="00F37090">
            <w:pPr>
              <w:jc w:val="both"/>
              <w:rPr>
                <w:color w:val="000000"/>
              </w:rPr>
            </w:pPr>
            <w:r w:rsidRPr="00035DFE">
              <w:rPr>
                <w:color w:val="000000"/>
              </w:rPr>
              <w:t xml:space="preserve">13. Робочі розчини засобу повинні мати добрі змочувальні, миючі, емульгуючі та дезодоруючі властивості, не викликати корозії металів, не пошкоджувати вироби з металів, скла, термостабільних і термолабільних матеріалів, гуми, каучуків, полімерних матеріалів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поліефіру,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штучної шкіри, кахлю, дерева та інших матеріалів; поверхні медичних приладів і устаткування з лакофарбовим, гальванічним і полімерним покриттям; не фіксувати органічні забруднення,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 гомогенізують мокротиння та інші виділення, робочі розчини добре змиваються з поверхонь, підданих обробці, не залишати нальоту, не фіксувати </w:t>
            </w:r>
            <w:r w:rsidRPr="00035DFE">
              <w:rPr>
                <w:color w:val="000000"/>
              </w:rPr>
              <w:lastRenderedPageBreak/>
              <w:t>органічні забруднення, не знебарвлювати та не зменшувати міцність тканин.</w:t>
            </w:r>
          </w:p>
          <w:p w:rsidR="00035DFE" w:rsidRPr="00035DFE" w:rsidRDefault="00035DFE" w:rsidP="00F37090">
            <w:pPr>
              <w:jc w:val="both"/>
              <w:rPr>
                <w:color w:val="000000"/>
              </w:rPr>
            </w:pPr>
          </w:p>
          <w:p w:rsidR="00035DFE" w:rsidRPr="00035DFE" w:rsidRDefault="00035DFE" w:rsidP="00F37090">
            <w:pPr>
              <w:jc w:val="both"/>
              <w:rPr>
                <w:color w:val="000000"/>
              </w:rPr>
            </w:pPr>
            <w:r w:rsidRPr="00035DFE">
              <w:rPr>
                <w:color w:val="000000"/>
              </w:rPr>
              <w:t>14. Можливість  застосування засобу методом «двох відер» при витраті робочого розчину 15 мл/м² поверхні, у системах серветок або за допомогою аерозольних генераторів.</w:t>
            </w:r>
          </w:p>
          <w:p w:rsidR="00035DFE" w:rsidRPr="00035DFE" w:rsidRDefault="00035DFE" w:rsidP="00F37090">
            <w:pPr>
              <w:jc w:val="both"/>
              <w:rPr>
                <w:color w:val="000000"/>
              </w:rPr>
            </w:pPr>
          </w:p>
          <w:p w:rsidR="00035DFE" w:rsidRPr="00035DFE" w:rsidRDefault="00035DFE" w:rsidP="00F37090">
            <w:pPr>
              <w:jc w:val="both"/>
              <w:rPr>
                <w:color w:val="000000"/>
              </w:rPr>
            </w:pPr>
            <w:r w:rsidRPr="00035DFE">
              <w:rPr>
                <w:color w:val="000000"/>
              </w:rPr>
              <w:t>15. Робочі розчини засобу мають гарні миючі властивості (миюча здатність не менше 85%).</w:t>
            </w:r>
          </w:p>
          <w:p w:rsidR="00035DFE" w:rsidRPr="00035DFE" w:rsidRDefault="00035DFE" w:rsidP="00F37090">
            <w:pPr>
              <w:jc w:val="both"/>
              <w:rPr>
                <w:color w:val="000000"/>
              </w:rPr>
            </w:pPr>
          </w:p>
          <w:p w:rsidR="00035DFE" w:rsidRPr="00035DFE" w:rsidRDefault="00035DFE" w:rsidP="00F37090">
            <w:pPr>
              <w:jc w:val="both"/>
              <w:rPr>
                <w:b/>
                <w:color w:val="000000"/>
              </w:rPr>
            </w:pPr>
            <w:r w:rsidRPr="00035DFE">
              <w:rPr>
                <w:b/>
                <w:color w:val="000000"/>
              </w:rPr>
              <w:t>16. Можливість дезінфекції столового та кухонного посуду при кишкових і крапельних інфекціях бактеріальної етіології при часі експозиції 5-15 хв.</w:t>
            </w:r>
          </w:p>
          <w:p w:rsidR="00035DFE" w:rsidRPr="00035DFE" w:rsidRDefault="00035DFE" w:rsidP="00F37090">
            <w:pPr>
              <w:jc w:val="both"/>
              <w:rPr>
                <w:color w:val="000000"/>
              </w:rPr>
            </w:pPr>
          </w:p>
          <w:p w:rsidR="00035DFE" w:rsidRPr="00035DFE" w:rsidRDefault="00035DFE" w:rsidP="00F37090">
            <w:pPr>
              <w:jc w:val="both"/>
              <w:rPr>
                <w:color w:val="000000"/>
              </w:rPr>
            </w:pPr>
            <w:r w:rsidRPr="00035DFE">
              <w:rPr>
                <w:color w:val="000000"/>
              </w:rPr>
              <w:t>17. 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відвідувачів закладів відпочинку, розваг, перукарень, підприємств громадського транспорту, тощо).</w:t>
            </w:r>
          </w:p>
          <w:p w:rsidR="00035DFE" w:rsidRPr="00035DFE" w:rsidRDefault="00035DFE" w:rsidP="00F37090">
            <w:pPr>
              <w:jc w:val="both"/>
              <w:rPr>
                <w:color w:val="000000"/>
              </w:rPr>
            </w:pPr>
          </w:p>
          <w:p w:rsidR="00035DFE" w:rsidRPr="00035DFE" w:rsidRDefault="00035DFE" w:rsidP="00F37090">
            <w:pPr>
              <w:jc w:val="both"/>
              <w:rPr>
                <w:b/>
                <w:color w:val="000000"/>
              </w:rPr>
            </w:pPr>
            <w:r w:rsidRPr="00035DFE">
              <w:rPr>
                <w:b/>
                <w:color w:val="000000"/>
              </w:rPr>
              <w:t xml:space="preserve">18. </w:t>
            </w:r>
            <w:r w:rsidRPr="00035DFE">
              <w:rPr>
                <w:b/>
              </w:rPr>
              <w:t>Засіб вибухобезпечний, сумісний з милами, аніонними поверхнево-активними речовинами, амфотерними та неіоногенними речовинами, солями лужних металів неорганічних і органічних кислот</w:t>
            </w:r>
            <w:r w:rsidRPr="00035DFE">
              <w:rPr>
                <w:b/>
                <w:color w:val="000000"/>
              </w:rPr>
              <w:t>.</w:t>
            </w:r>
          </w:p>
          <w:p w:rsidR="00035DFE" w:rsidRPr="00035DFE" w:rsidRDefault="00035DFE" w:rsidP="00F37090">
            <w:pPr>
              <w:jc w:val="both"/>
              <w:rPr>
                <w:color w:val="000000"/>
              </w:rPr>
            </w:pPr>
          </w:p>
          <w:p w:rsidR="00035DFE" w:rsidRPr="00035DFE" w:rsidRDefault="00035DFE" w:rsidP="00F37090">
            <w:pPr>
              <w:jc w:val="both"/>
              <w:rPr>
                <w:b/>
              </w:rPr>
            </w:pPr>
            <w:r w:rsidRPr="00035DFE">
              <w:rPr>
                <w:b/>
              </w:rPr>
              <w:t>19.</w:t>
            </w:r>
            <w:r w:rsidRPr="00035DFE">
              <w:rPr>
                <w:b/>
                <w:color w:val="000000"/>
              </w:rPr>
              <w:t xml:space="preserve"> Можливість</w:t>
            </w:r>
            <w:r w:rsidRPr="00035DFE">
              <w:rPr>
                <w:b/>
              </w:rPr>
              <w:t xml:space="preserve"> зберігання засобу  при температурі  від -20</w:t>
            </w:r>
            <w:r w:rsidRPr="00035DFE">
              <w:rPr>
                <w:b/>
              </w:rPr>
              <w:sym w:font="Symbol" w:char="F0B0"/>
            </w:r>
            <w:r w:rsidRPr="00035DFE">
              <w:rPr>
                <w:b/>
              </w:rPr>
              <w:t>С до + 40</w:t>
            </w:r>
            <w:r w:rsidRPr="00035DFE">
              <w:rPr>
                <w:b/>
              </w:rPr>
              <w:sym w:font="Symbol" w:char="F0B0"/>
            </w:r>
            <w:r w:rsidRPr="00035DFE">
              <w:rPr>
                <w:b/>
              </w:rPr>
              <w:t>С</w:t>
            </w:r>
          </w:p>
          <w:p w:rsidR="00035DFE" w:rsidRPr="00035DFE" w:rsidRDefault="00035DFE" w:rsidP="00F37090">
            <w:pPr>
              <w:jc w:val="both"/>
              <w:rPr>
                <w:b/>
              </w:rPr>
            </w:pPr>
            <w:r w:rsidRPr="00035DFE">
              <w:rPr>
                <w:b/>
              </w:rPr>
              <w:t xml:space="preserve">20 </w:t>
            </w:r>
            <w:r w:rsidRPr="00035DFE">
              <w:rPr>
                <w:b/>
                <w:color w:val="000000"/>
              </w:rPr>
              <w:t>Можливість</w:t>
            </w:r>
            <w:r w:rsidRPr="00035DFE">
              <w:rPr>
                <w:b/>
              </w:rPr>
              <w:t xml:space="preserve"> зберігання засобу після відкриття та щільного закриття упаковки  на весь гарантійний термін зберігання (прописано у регламенті).</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7</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"БактеріоДез нью" ф/1л</w:t>
            </w:r>
          </w:p>
          <w:p w:rsidR="00035DFE" w:rsidRPr="00035DFE" w:rsidRDefault="00035DFE" w:rsidP="00F37090">
            <w:r w:rsidRPr="00035DFE">
              <w:rPr>
                <w:b/>
              </w:rPr>
              <w:t>(або еквівалент)</w:t>
            </w:r>
          </w:p>
        </w:tc>
        <w:tc>
          <w:tcPr>
            <w:tcW w:w="6492" w:type="dxa"/>
          </w:tcPr>
          <w:p w:rsidR="00035DFE" w:rsidRPr="00035DFE" w:rsidRDefault="00035DFE" w:rsidP="00F37090">
            <w:pPr>
              <w:jc w:val="both"/>
            </w:pPr>
            <w:r w:rsidRPr="00035DFE">
              <w:t xml:space="preserve">Засіб для гігієнічної та хірургічної обробки рук </w:t>
            </w:r>
            <w:r w:rsidRPr="00035DFE">
              <w:rPr>
                <w:color w:val="000000"/>
              </w:rPr>
              <w:t>у вигляді рідини</w:t>
            </w:r>
            <w:r w:rsidRPr="00035DFE">
              <w:t>.</w:t>
            </w:r>
          </w:p>
          <w:p w:rsidR="00035DFE" w:rsidRPr="00035DFE" w:rsidRDefault="00035DFE" w:rsidP="00F37090">
            <w:pPr>
              <w:jc w:val="both"/>
            </w:pPr>
            <w:r w:rsidRPr="00035DFE">
              <w:t xml:space="preserve">2. 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хлорид), </w:t>
            </w:r>
            <w:r w:rsidRPr="00035DFE">
              <w:rPr>
                <w:rFonts w:eastAsia="Calibri"/>
              </w:rPr>
              <w:t>октенідину дигідрохлориду, феноксіетанолу, декспантенолу, этилгексилглицерину</w:t>
            </w:r>
            <w:r w:rsidRPr="00035DFE">
              <w:t xml:space="preserve">, </w:t>
            </w:r>
            <w:r w:rsidRPr="00035DFE">
              <w:rPr>
                <w:rFonts w:eastAsia="Calibri"/>
              </w:rPr>
              <w:t>регулятор рН</w:t>
            </w:r>
            <w:r w:rsidRPr="00035DFE">
              <w:t>. Кількість діючих речовин не менше трьох.</w:t>
            </w:r>
          </w:p>
          <w:p w:rsidR="00035DFE" w:rsidRPr="00035DFE" w:rsidRDefault="00035DFE" w:rsidP="00F37090">
            <w:pPr>
              <w:jc w:val="both"/>
              <w:rPr>
                <w:color w:val="000000"/>
              </w:rPr>
            </w:pPr>
            <w:r w:rsidRPr="00035DFE">
              <w:t>3. Можливість застосування засобу у відділеннях хірургічного, стоматологічного, акушерсько-</w:t>
            </w:r>
            <w:r w:rsidRPr="00035DFE">
              <w:rPr>
                <w:color w:val="000000"/>
              </w:rPr>
              <w:lastRenderedPageBreak/>
              <w:t>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035DFE" w:rsidRPr="00035DFE" w:rsidRDefault="00035DFE" w:rsidP="00F37090">
            <w:pPr>
              <w:jc w:val="both"/>
              <w:rPr>
                <w:color w:val="000000"/>
              </w:rPr>
            </w:pPr>
            <w:r w:rsidRPr="00035DFE">
              <w:rPr>
                <w:color w:val="000000"/>
              </w:rPr>
              <w:t>4. Можливість застосування засобу для: просочування серветок одноразового використання для очищення і антисептичної обробки шкіри рук і тіла;</w:t>
            </w:r>
          </w:p>
          <w:p w:rsidR="00035DFE" w:rsidRPr="00035DFE" w:rsidRDefault="00035DFE" w:rsidP="00F37090">
            <w:pPr>
              <w:jc w:val="both"/>
              <w:rPr>
                <w:color w:val="000000"/>
              </w:rPr>
            </w:pPr>
            <w:r w:rsidRPr="00035DFE">
              <w:rPr>
                <w:color w:val="000000"/>
              </w:rPr>
              <w:t>- антисептичної обробки шкіри стоп з метою профілактики грибкових захворювань, а також їх рецидивів;</w:t>
            </w:r>
          </w:p>
          <w:p w:rsidR="00035DFE" w:rsidRPr="00035DFE" w:rsidRDefault="00035DFE" w:rsidP="00F37090">
            <w:pPr>
              <w:jc w:val="both"/>
              <w:rPr>
                <w:color w:val="000000"/>
              </w:rPr>
            </w:pPr>
            <w:r w:rsidRPr="00035DFE">
              <w:rPr>
                <w:color w:val="000000"/>
              </w:rPr>
              <w:t>-  дезінфекції взуття з метою профілактики дерматомікозів;</w:t>
            </w:r>
          </w:p>
          <w:p w:rsidR="00035DFE" w:rsidRPr="00035DFE" w:rsidRDefault="00035DFE" w:rsidP="00F37090">
            <w:pPr>
              <w:jc w:val="both"/>
              <w:rPr>
                <w:color w:val="000000"/>
              </w:rPr>
            </w:pPr>
            <w:r w:rsidRPr="00035DFE">
              <w:rPr>
                <w:color w:val="000000"/>
              </w:rPr>
              <w:t>-  дезінфекції одягнутих на руки медичних рукавичок;</w:t>
            </w:r>
          </w:p>
          <w:p w:rsidR="00035DFE" w:rsidRPr="00035DFE" w:rsidRDefault="00035DFE" w:rsidP="00F37090">
            <w:pPr>
              <w:jc w:val="both"/>
              <w:rPr>
                <w:color w:val="000000"/>
              </w:rPr>
            </w:pPr>
            <w:r w:rsidRPr="00035DFE">
              <w:rPr>
                <w:color w:val="000000"/>
              </w:rPr>
              <w:t>- швидкої дезінфекції невеликих за площею, важкодоступних поверхонь.</w:t>
            </w:r>
          </w:p>
          <w:p w:rsidR="00035DFE" w:rsidRPr="00035DFE" w:rsidRDefault="00035DFE" w:rsidP="00F37090">
            <w:pPr>
              <w:jc w:val="both"/>
              <w:rPr>
                <w:rFonts w:eastAsia="Calibri"/>
              </w:rPr>
            </w:pPr>
            <w:r w:rsidRPr="00035DFE">
              <w:rPr>
                <w:color w:val="000000"/>
              </w:rPr>
              <w:t xml:space="preserve">5. Можливість застосування засобу </w:t>
            </w:r>
            <w:r w:rsidRPr="00035DFE">
              <w:rPr>
                <w:rFonts w:eastAsia="Calibri"/>
              </w:rPr>
              <w:t xml:space="preserve">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D, E, F, G, ВІЛ, поліо-, рота-, норо-, корона-, поліома-, вакцинія-, герпес-, адено-, каліцівірусні інфекції, віруси ECHO, Коксакі, збудників різних видів грипу, у т.ч. грип A(H5N1) «пташиний грип», A(H1N1) «свинячий грип»), кору, атипової пневмонії (SARS) та фунгіцидні (включаючи кандидози, дерматомікози, Aspergillus niger, плісняві гриби) властивості. </w:t>
            </w:r>
          </w:p>
          <w:p w:rsidR="00035DFE" w:rsidRPr="00035DFE" w:rsidRDefault="00035DFE" w:rsidP="00F37090">
            <w:pPr>
              <w:jc w:val="both"/>
              <w:rPr>
                <w:color w:val="000000"/>
              </w:rPr>
            </w:pPr>
            <w:r w:rsidRPr="00035DFE">
              <w:rPr>
                <w:rFonts w:eastAsia="Calibri"/>
              </w:rPr>
              <w:t xml:space="preserve">Засіб повинен відповідати Європейським стандартам </w:t>
            </w:r>
            <w:r w:rsidRPr="00035DFE">
              <w:rPr>
                <w:rFonts w:eastAsia="Calibri"/>
                <w:lang w:val="en-US"/>
              </w:rPr>
              <w:t>EN</w:t>
            </w:r>
            <w:r w:rsidRPr="00035DFE">
              <w:rPr>
                <w:rFonts w:eastAsia="Calibri"/>
              </w:rPr>
              <w:t xml:space="preserve"> 1500, </w:t>
            </w:r>
            <w:r w:rsidRPr="00035DFE">
              <w:rPr>
                <w:rFonts w:eastAsia="Calibri"/>
                <w:lang w:val="en-US"/>
              </w:rPr>
              <w:t>EN</w:t>
            </w:r>
            <w:r w:rsidRPr="00035DFE">
              <w:rPr>
                <w:rFonts w:eastAsia="Calibri"/>
              </w:rPr>
              <w:t xml:space="preserve"> 12791 для гігієнічної та хірургічної обробки рук, а також </w:t>
            </w:r>
            <w:r w:rsidRPr="00035DFE">
              <w:rPr>
                <w:rFonts w:eastAsia="Calibri"/>
                <w:lang w:val="en-US"/>
              </w:rPr>
              <w:t>EN</w:t>
            </w:r>
            <w:r w:rsidRPr="00035DFE">
              <w:rPr>
                <w:rFonts w:eastAsia="Calibri"/>
              </w:rPr>
              <w:t xml:space="preserve"> 14348, </w:t>
            </w:r>
            <w:r w:rsidRPr="00035DFE">
              <w:rPr>
                <w:rFonts w:eastAsia="Calibri"/>
                <w:lang w:val="en-US"/>
              </w:rPr>
              <w:t>EN</w:t>
            </w:r>
            <w:r w:rsidRPr="00035DFE">
              <w:rPr>
                <w:rFonts w:eastAsia="Calibri"/>
              </w:rPr>
              <w:t xml:space="preserve"> 14476, </w:t>
            </w:r>
            <w:r w:rsidRPr="00035DFE">
              <w:rPr>
                <w:rFonts w:eastAsia="Calibri"/>
                <w:lang w:val="en-US"/>
              </w:rPr>
              <w:t>EN</w:t>
            </w:r>
            <w:r w:rsidRPr="00035DFE">
              <w:rPr>
                <w:rFonts w:eastAsia="Calibri"/>
              </w:rPr>
              <w:t xml:space="preserve"> 13624, </w:t>
            </w:r>
            <w:r w:rsidRPr="00035DFE">
              <w:rPr>
                <w:rFonts w:eastAsia="Calibri"/>
                <w:lang w:val="en-US"/>
              </w:rPr>
              <w:t>EN</w:t>
            </w:r>
            <w:r w:rsidRPr="00035DFE">
              <w:rPr>
                <w:rFonts w:eastAsia="Calibri"/>
              </w:rPr>
              <w:t xml:space="preserve"> 13727</w:t>
            </w:r>
            <w:r w:rsidRPr="00035DFE">
              <w:rPr>
                <w:color w:val="000000"/>
              </w:rPr>
              <w:t>.</w:t>
            </w:r>
          </w:p>
          <w:p w:rsidR="00035DFE" w:rsidRPr="00035DFE" w:rsidRDefault="00035DFE" w:rsidP="00F37090">
            <w:pPr>
              <w:jc w:val="both"/>
              <w:rPr>
                <w:b/>
                <w:color w:val="000000"/>
              </w:rPr>
            </w:pPr>
            <w:r w:rsidRPr="00035DFE">
              <w:rPr>
                <w:color w:val="000000"/>
              </w:rPr>
              <w:t>6.</w:t>
            </w:r>
            <w:r w:rsidRPr="00035DFE">
              <w:rPr>
                <w:b/>
                <w:color w:val="000000"/>
              </w:rPr>
              <w:t xml:space="preserve"> </w:t>
            </w:r>
            <w:r w:rsidRPr="00035DFE">
              <w:rPr>
                <w:color w:val="000000"/>
              </w:rPr>
              <w:t xml:space="preserve">Можливість застосування засобу для інактивації збудника поліомієліту при експозиції 30 секунд, у т.ч. в умовах органічного забруднення. Ефективність в присутності </w:t>
            </w:r>
            <w:r w:rsidRPr="00035DFE">
              <w:rPr>
                <w:rFonts w:eastAsia="Calibri"/>
                <w:spacing w:val="-3"/>
              </w:rPr>
              <w:t xml:space="preserve">великої кількості </w:t>
            </w:r>
            <w:r w:rsidRPr="00035DFE">
              <w:rPr>
                <w:color w:val="000000"/>
              </w:rPr>
              <w:t>забруднень органічного походження  (кров, сироватка, сеча тощо).</w:t>
            </w:r>
            <w:r w:rsidRPr="00035DFE">
              <w:rPr>
                <w:rFonts w:eastAsia="Calibri"/>
                <w:spacing w:val="-3"/>
              </w:rPr>
              <w:t xml:space="preserve"> </w:t>
            </w:r>
            <w:r w:rsidRPr="00035DFE">
              <w:rPr>
                <w:color w:val="000000"/>
              </w:rPr>
              <w:t>Ефективність</w:t>
            </w:r>
            <w:r w:rsidRPr="00035DFE">
              <w:rPr>
                <w:rFonts w:eastAsia="Calibri"/>
                <w:spacing w:val="-3"/>
              </w:rPr>
              <w:t xml:space="preserve"> проти груп міроорганизмів біоплівок.</w:t>
            </w:r>
          </w:p>
          <w:p w:rsidR="00035DFE" w:rsidRPr="00035DFE" w:rsidRDefault="00035DFE" w:rsidP="00F37090">
            <w:pPr>
              <w:jc w:val="both"/>
              <w:rPr>
                <w:rFonts w:eastAsia="Calibri"/>
                <w:spacing w:val="-3"/>
              </w:rPr>
            </w:pPr>
            <w:r w:rsidRPr="00035DFE">
              <w:rPr>
                <w:color w:val="000000"/>
              </w:rPr>
              <w:lastRenderedPageBreak/>
              <w:t xml:space="preserve">7. Наявність пролонгованих бактерицидних властивостей, що зберігаються не менше 3-х годин (у т.ч. не менше 3-х годин під рукавичками); </w:t>
            </w:r>
            <w:r w:rsidRPr="00035DFE">
              <w:rPr>
                <w:rFonts w:eastAsia="Calibri"/>
                <w:spacing w:val="-3"/>
              </w:rPr>
              <w:t xml:space="preserve">можливість продовжуватися до 5 годин ( в залежності від мікробного обсіменіння шкіри). </w:t>
            </w:r>
          </w:p>
          <w:p w:rsidR="00035DFE" w:rsidRPr="00035DFE" w:rsidRDefault="00035DFE" w:rsidP="00F37090">
            <w:pPr>
              <w:jc w:val="both"/>
              <w:rPr>
                <w:color w:val="000000"/>
              </w:rPr>
            </w:pPr>
            <w:r w:rsidRPr="00035DFE">
              <w:rPr>
                <w:color w:val="000000"/>
              </w:rPr>
              <w:t>8. 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rsidR="00035DFE" w:rsidRPr="00035DFE" w:rsidRDefault="00035DFE" w:rsidP="00F37090">
            <w:pPr>
              <w:jc w:val="both"/>
              <w:rPr>
                <w:color w:val="000000"/>
              </w:rPr>
            </w:pPr>
            <w:r w:rsidRPr="00035DFE">
              <w:rPr>
                <w:color w:val="000000"/>
              </w:rPr>
              <w:t xml:space="preserve">9. Відсутність в складі препарату фарбників,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rsidR="00035DFE" w:rsidRPr="00035DFE" w:rsidRDefault="00035DFE" w:rsidP="00F37090">
            <w:pPr>
              <w:jc w:val="both"/>
              <w:rPr>
                <w:color w:val="000000"/>
              </w:rPr>
            </w:pPr>
            <w:r w:rsidRPr="00035DFE">
              <w:rPr>
                <w:color w:val="000000"/>
              </w:rPr>
              <w:t>10.Час хірургічної обробки не більше 1,5хв.</w:t>
            </w:r>
          </w:p>
          <w:p w:rsidR="00035DFE" w:rsidRPr="00035DFE" w:rsidRDefault="00035DFE" w:rsidP="00F37090">
            <w:pPr>
              <w:jc w:val="both"/>
              <w:rPr>
                <w:color w:val="000000"/>
              </w:rPr>
            </w:pPr>
            <w:r w:rsidRPr="00035DFE">
              <w:rPr>
                <w:color w:val="000000"/>
              </w:rPr>
              <w:t xml:space="preserve">11. Можливість зберігання при температурі від </w:t>
            </w:r>
            <w:r w:rsidRPr="00035DFE">
              <w:rPr>
                <w:rFonts w:eastAsia="Calibri"/>
              </w:rPr>
              <w:t>-30 °С до +35 °С. Засіб не втрачає своїх властивостей після разморожування</w:t>
            </w:r>
            <w:r w:rsidRPr="00035DFE">
              <w:rPr>
                <w:color w:val="000000"/>
              </w:rPr>
              <w:t>.</w:t>
            </w:r>
          </w:p>
          <w:p w:rsidR="00035DFE" w:rsidRPr="00035DFE" w:rsidRDefault="00035DFE" w:rsidP="00F37090">
            <w:pPr>
              <w:jc w:val="both"/>
              <w:rPr>
                <w:rFonts w:eastAsia="Calibri"/>
                <w:spacing w:val="-6"/>
              </w:rPr>
            </w:pPr>
            <w:r w:rsidRPr="00035DFE">
              <w:rPr>
                <w:color w:val="000000"/>
              </w:rPr>
              <w:t>12.</w:t>
            </w:r>
            <w:r w:rsidRPr="00035DFE">
              <w:rPr>
                <w:rFonts w:eastAsia="Calibri"/>
                <w:spacing w:val="-6"/>
              </w:rPr>
              <w:t xml:space="preserve"> </w:t>
            </w:r>
            <w:r w:rsidRPr="00035DFE">
              <w:rPr>
                <w:color w:val="000000"/>
              </w:rPr>
              <w:t>Можливість</w:t>
            </w:r>
            <w:r w:rsidRPr="00035DFE">
              <w:rPr>
                <w:rFonts w:eastAsia="Calibri"/>
                <w:spacing w:val="-6"/>
              </w:rPr>
              <w:t xml:space="preserve"> застосовування засобу без попереднього миття рук, без наявності раковин для миття рук та води.</w:t>
            </w:r>
          </w:p>
          <w:p w:rsidR="00035DFE" w:rsidRPr="00035DFE" w:rsidRDefault="00035DFE" w:rsidP="00F37090">
            <w:pPr>
              <w:jc w:val="both"/>
              <w:rPr>
                <w:rFonts w:eastAsia="Calibri"/>
              </w:rPr>
            </w:pPr>
            <w:r w:rsidRPr="00035DFE">
              <w:rPr>
                <w:rFonts w:eastAsia="Calibri"/>
              </w:rPr>
              <w:t>13.Гарантійний термін зберігання засобу  не меньш 5 років з дати виробництва</w:t>
            </w:r>
          </w:p>
          <w:p w:rsidR="00035DFE" w:rsidRPr="00035DFE" w:rsidRDefault="00035DFE" w:rsidP="00F37090">
            <w:pPr>
              <w:jc w:val="both"/>
              <w:rPr>
                <w:rFonts w:eastAsia="Calibri"/>
              </w:rPr>
            </w:pPr>
            <w:r w:rsidRPr="00035DFE">
              <w:rPr>
                <w:rFonts w:eastAsia="Calibri"/>
              </w:rPr>
              <w:t>14.  При використанні засобу для швидкої дезінфекції поверхонь та некритичних виробів медичного призначення витрати засобу  складають від 20 мл на 1 м² при експозиції 30 секунд.</w:t>
            </w:r>
          </w:p>
          <w:p w:rsidR="00035DFE" w:rsidRPr="00035DFE" w:rsidRDefault="00035DFE" w:rsidP="00F37090">
            <w:pPr>
              <w:jc w:val="both"/>
              <w:rPr>
                <w:rFonts w:eastAsia="Calibri"/>
              </w:rPr>
            </w:pPr>
          </w:p>
          <w:p w:rsidR="00035DFE" w:rsidRPr="00035DFE" w:rsidRDefault="00035DFE" w:rsidP="00F37090">
            <w:pPr>
              <w:jc w:val="both"/>
              <w:rPr>
                <w:rFonts w:eastAsia="Calibri"/>
              </w:rPr>
            </w:pPr>
            <w:r w:rsidRPr="00035DFE">
              <w:rPr>
                <w:rFonts w:eastAsia="Calibri"/>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035DFE" w:rsidRPr="00035DFE" w:rsidRDefault="00035DFE" w:rsidP="00F37090">
            <w:pPr>
              <w:jc w:val="both"/>
              <w:rPr>
                <w:rFonts w:eastAsia="Calibri"/>
              </w:rPr>
            </w:pPr>
            <w:r w:rsidRPr="00035DFE">
              <w:rPr>
                <w:rFonts w:eastAsia="Calibri"/>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8</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"БактеріоДез нью"ф/1л з дозатором</w:t>
            </w:r>
          </w:p>
          <w:p w:rsidR="00035DFE" w:rsidRPr="00035DFE" w:rsidRDefault="00035DFE" w:rsidP="00F37090">
            <w:r w:rsidRPr="00035DFE">
              <w:rPr>
                <w:b/>
              </w:rPr>
              <w:t>(або еквівалент)</w:t>
            </w:r>
          </w:p>
        </w:tc>
        <w:tc>
          <w:tcPr>
            <w:tcW w:w="6492" w:type="dxa"/>
          </w:tcPr>
          <w:p w:rsidR="00035DFE" w:rsidRPr="00035DFE" w:rsidRDefault="00035DFE" w:rsidP="00F37090">
            <w:pPr>
              <w:jc w:val="both"/>
            </w:pPr>
            <w:r w:rsidRPr="00035DFE">
              <w:t xml:space="preserve">Засіб для гігієнічної та хірургічної обробки рук </w:t>
            </w:r>
            <w:r w:rsidRPr="00035DFE">
              <w:rPr>
                <w:color w:val="000000"/>
              </w:rPr>
              <w:t>у вигляді рідини</w:t>
            </w:r>
            <w:r w:rsidRPr="00035DFE">
              <w:t>.</w:t>
            </w:r>
          </w:p>
          <w:p w:rsidR="00035DFE" w:rsidRPr="00035DFE" w:rsidRDefault="00035DFE" w:rsidP="00F37090">
            <w:pPr>
              <w:jc w:val="both"/>
            </w:pPr>
            <w:r w:rsidRPr="00035DFE">
              <w:t xml:space="preserve">2. 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хлорид), октенідину дигідрохлориду, феноксіетанолу, декспантенолу, этилгексилглицерину, </w:t>
            </w:r>
            <w:r w:rsidRPr="00035DFE">
              <w:rPr>
                <w:rFonts w:eastAsia="Calibri"/>
              </w:rPr>
              <w:t>регулятор рН</w:t>
            </w:r>
            <w:r w:rsidRPr="00035DFE">
              <w:t>. Кількість діючих речовин не менше трьох.</w:t>
            </w:r>
          </w:p>
          <w:p w:rsidR="00035DFE" w:rsidRPr="00035DFE" w:rsidRDefault="00035DFE" w:rsidP="00F37090">
            <w:pPr>
              <w:jc w:val="both"/>
              <w:rPr>
                <w:color w:val="000000"/>
              </w:rPr>
            </w:pPr>
            <w:r w:rsidRPr="00035DFE">
              <w:lastRenderedPageBreak/>
              <w:t>3. Можливість застосування засобу у відділеннях хірургічного, стоматологічного, акушерсько-</w:t>
            </w:r>
            <w:r w:rsidRPr="00035DFE">
              <w:rPr>
                <w:color w:val="000000"/>
              </w:rPr>
              <w:t>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rsidR="00035DFE" w:rsidRPr="00035DFE" w:rsidRDefault="00035DFE" w:rsidP="00F37090">
            <w:pPr>
              <w:jc w:val="both"/>
              <w:rPr>
                <w:color w:val="000000"/>
              </w:rPr>
            </w:pPr>
            <w:r w:rsidRPr="00035DFE">
              <w:rPr>
                <w:color w:val="000000"/>
              </w:rPr>
              <w:t>4. Можливість застосування засобу для: просочування серветок одноразового використання для очищення і антисептичної обробки шкіри рук і тіла;</w:t>
            </w:r>
          </w:p>
          <w:p w:rsidR="00035DFE" w:rsidRPr="00035DFE" w:rsidRDefault="00035DFE" w:rsidP="00F37090">
            <w:pPr>
              <w:jc w:val="both"/>
              <w:rPr>
                <w:color w:val="000000"/>
              </w:rPr>
            </w:pPr>
            <w:r w:rsidRPr="00035DFE">
              <w:rPr>
                <w:color w:val="000000"/>
              </w:rPr>
              <w:t>- антисептичної обробки шкіри стоп з метою профілактики грибкових захворювань, а також їх рецидивів;</w:t>
            </w:r>
          </w:p>
          <w:p w:rsidR="00035DFE" w:rsidRPr="00035DFE" w:rsidRDefault="00035DFE" w:rsidP="00F37090">
            <w:pPr>
              <w:jc w:val="both"/>
              <w:rPr>
                <w:color w:val="000000"/>
              </w:rPr>
            </w:pPr>
            <w:r w:rsidRPr="00035DFE">
              <w:rPr>
                <w:color w:val="000000"/>
              </w:rPr>
              <w:t>-  дезінфекції взуття з метою профілактики дерматомікозів;</w:t>
            </w:r>
          </w:p>
          <w:p w:rsidR="00035DFE" w:rsidRPr="00035DFE" w:rsidRDefault="00035DFE" w:rsidP="00F37090">
            <w:pPr>
              <w:jc w:val="both"/>
              <w:rPr>
                <w:color w:val="000000"/>
              </w:rPr>
            </w:pPr>
            <w:r w:rsidRPr="00035DFE">
              <w:rPr>
                <w:color w:val="000000"/>
              </w:rPr>
              <w:t>-  дезінфекції одягнутих на руки медичних рукавичок;</w:t>
            </w:r>
          </w:p>
          <w:p w:rsidR="00035DFE" w:rsidRPr="00035DFE" w:rsidRDefault="00035DFE" w:rsidP="00F37090">
            <w:pPr>
              <w:jc w:val="both"/>
              <w:rPr>
                <w:color w:val="000000"/>
              </w:rPr>
            </w:pPr>
            <w:r w:rsidRPr="00035DFE">
              <w:rPr>
                <w:color w:val="000000"/>
              </w:rPr>
              <w:t>- швидкої дезінфекції невеликих за площею, важкодоступних поверхонь.</w:t>
            </w:r>
          </w:p>
          <w:p w:rsidR="00035DFE" w:rsidRPr="00035DFE" w:rsidRDefault="00035DFE" w:rsidP="00F37090">
            <w:pPr>
              <w:jc w:val="both"/>
            </w:pPr>
            <w:r w:rsidRPr="00035DFE">
              <w:rPr>
                <w:color w:val="000000"/>
              </w:rPr>
              <w:t xml:space="preserve">5. Можливість застосування засобу </w:t>
            </w:r>
            <w:r w:rsidRPr="00035DFE">
              <w:t xml:space="preserve">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(Listeria monocytogenes), дифтерії, мультирезистентний золотистий стафілокок (MRSA), ентерогеморагічна кишкова паличка Enterohaemorrhagic E. coli 0157 (EHEC), Enterococcus faecalis, Klebsiella pneumoniae, Proteus mirabilis, Escherichia coli,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D, E, F, G, ВІЛ, поліо-, рота-, норо-, корона-, поліома-, вакцинія-, герпес-, адено-, каліцівірусні інфекції, віруси ECHO, Коксакі, збудників різних видів грипу, у т.ч. грип A(H5N1) «пташиний грип», A(H1N1) «свинячий грип»), кору, атипової пневмонії (SARS) та фунгіцидні (включаючи кандидози, дерматомікози, Aspergillus niger, плісняві гриби) властивості. </w:t>
            </w:r>
          </w:p>
          <w:p w:rsidR="00035DFE" w:rsidRPr="00035DFE" w:rsidRDefault="00035DFE" w:rsidP="00F37090">
            <w:pPr>
              <w:jc w:val="both"/>
              <w:rPr>
                <w:color w:val="000000"/>
              </w:rPr>
            </w:pPr>
            <w:r w:rsidRPr="00035DFE">
              <w:t xml:space="preserve">Засіб повинен відповідати Європейським стандартам </w:t>
            </w:r>
            <w:r w:rsidRPr="00035DFE">
              <w:rPr>
                <w:lang w:val="en-US"/>
              </w:rPr>
              <w:t>EN</w:t>
            </w:r>
            <w:r w:rsidRPr="00035DFE">
              <w:t xml:space="preserve"> 1500, </w:t>
            </w:r>
            <w:r w:rsidRPr="00035DFE">
              <w:rPr>
                <w:lang w:val="en-US"/>
              </w:rPr>
              <w:t>EN</w:t>
            </w:r>
            <w:r w:rsidRPr="00035DFE">
              <w:t xml:space="preserve"> 12791 для гігієнічної та хірургічної обробки рук, а також </w:t>
            </w:r>
            <w:r w:rsidRPr="00035DFE">
              <w:rPr>
                <w:lang w:val="en-US"/>
              </w:rPr>
              <w:t>EN</w:t>
            </w:r>
            <w:r w:rsidRPr="00035DFE">
              <w:t xml:space="preserve"> 14348, </w:t>
            </w:r>
            <w:r w:rsidRPr="00035DFE">
              <w:rPr>
                <w:lang w:val="en-US"/>
              </w:rPr>
              <w:t>EN</w:t>
            </w:r>
            <w:r w:rsidRPr="00035DFE">
              <w:t xml:space="preserve"> 14476, </w:t>
            </w:r>
            <w:r w:rsidRPr="00035DFE">
              <w:rPr>
                <w:lang w:val="en-US"/>
              </w:rPr>
              <w:t>EN</w:t>
            </w:r>
            <w:r w:rsidRPr="00035DFE">
              <w:t xml:space="preserve"> 13624, </w:t>
            </w:r>
            <w:r w:rsidRPr="00035DFE">
              <w:rPr>
                <w:lang w:val="en-US"/>
              </w:rPr>
              <w:t>EN</w:t>
            </w:r>
            <w:r w:rsidRPr="00035DFE">
              <w:t xml:space="preserve"> 13727</w:t>
            </w:r>
            <w:r w:rsidRPr="00035DFE">
              <w:rPr>
                <w:color w:val="000000"/>
              </w:rPr>
              <w:t>.</w:t>
            </w:r>
          </w:p>
          <w:p w:rsidR="00035DFE" w:rsidRPr="00035DFE" w:rsidRDefault="00035DFE" w:rsidP="00F37090">
            <w:pPr>
              <w:jc w:val="both"/>
              <w:rPr>
                <w:b/>
                <w:color w:val="000000"/>
              </w:rPr>
            </w:pPr>
            <w:r w:rsidRPr="00035DFE">
              <w:rPr>
                <w:color w:val="000000"/>
              </w:rPr>
              <w:t>6.</w:t>
            </w:r>
            <w:r w:rsidRPr="00035DFE">
              <w:rPr>
                <w:b/>
                <w:color w:val="000000"/>
              </w:rPr>
              <w:t xml:space="preserve"> </w:t>
            </w:r>
            <w:r w:rsidRPr="00035DFE">
              <w:rPr>
                <w:color w:val="000000"/>
              </w:rPr>
              <w:t xml:space="preserve">Можливість застосування засобу для інактивації збудника поліомієліту при експозиції 30 секунд, у т.ч. в умовах органічного забруднення. Ефективність в присутності </w:t>
            </w:r>
            <w:r w:rsidRPr="00035DFE">
              <w:rPr>
                <w:spacing w:val="-3"/>
              </w:rPr>
              <w:t xml:space="preserve">великої кількості </w:t>
            </w:r>
            <w:r w:rsidRPr="00035DFE">
              <w:rPr>
                <w:color w:val="000000"/>
              </w:rPr>
              <w:t xml:space="preserve">забруднень органічного </w:t>
            </w:r>
            <w:r w:rsidRPr="00035DFE">
              <w:rPr>
                <w:color w:val="000000"/>
              </w:rPr>
              <w:lastRenderedPageBreak/>
              <w:t>походження  (кров, сироватка, сеча тощо).</w:t>
            </w:r>
            <w:r w:rsidRPr="00035DFE">
              <w:rPr>
                <w:spacing w:val="-3"/>
              </w:rPr>
              <w:t xml:space="preserve"> </w:t>
            </w:r>
            <w:r w:rsidRPr="00035DFE">
              <w:rPr>
                <w:color w:val="000000"/>
              </w:rPr>
              <w:t>Ефективність</w:t>
            </w:r>
            <w:r w:rsidRPr="00035DFE">
              <w:rPr>
                <w:spacing w:val="-3"/>
              </w:rPr>
              <w:t xml:space="preserve"> проти груп міроорганизмів біоплівок.</w:t>
            </w:r>
          </w:p>
          <w:p w:rsidR="00035DFE" w:rsidRPr="00035DFE" w:rsidRDefault="00035DFE" w:rsidP="00F37090">
            <w:pPr>
              <w:jc w:val="both"/>
              <w:rPr>
                <w:spacing w:val="-3"/>
              </w:rPr>
            </w:pPr>
            <w:r w:rsidRPr="00035DFE">
              <w:rPr>
                <w:color w:val="000000"/>
              </w:rPr>
              <w:t xml:space="preserve">7. Наявність пролонгованих бактерицидних властивостей, що зберігаються не менше 3-х годин (у т.ч. не менше 3-х годин під рукавичками); </w:t>
            </w:r>
            <w:r w:rsidRPr="00035DFE">
              <w:rPr>
                <w:spacing w:val="-3"/>
              </w:rPr>
              <w:t xml:space="preserve">можливість продовжуватися до 5 годин ( в залежності від мікробного обсіменіння шкіри). </w:t>
            </w:r>
          </w:p>
          <w:p w:rsidR="00035DFE" w:rsidRPr="00035DFE" w:rsidRDefault="00035DFE" w:rsidP="00F37090">
            <w:pPr>
              <w:jc w:val="both"/>
              <w:rPr>
                <w:color w:val="000000"/>
              </w:rPr>
            </w:pPr>
            <w:r w:rsidRPr="00035DFE">
              <w:rPr>
                <w:color w:val="000000"/>
              </w:rPr>
              <w:t>8. 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rsidR="00035DFE" w:rsidRPr="00035DFE" w:rsidRDefault="00035DFE" w:rsidP="00F37090">
            <w:pPr>
              <w:jc w:val="both"/>
              <w:rPr>
                <w:color w:val="000000"/>
              </w:rPr>
            </w:pPr>
            <w:r w:rsidRPr="00035DFE">
              <w:rPr>
                <w:color w:val="000000"/>
              </w:rPr>
              <w:t xml:space="preserve">9. Відсутність в складі препарату фарбників,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rsidR="00035DFE" w:rsidRPr="00035DFE" w:rsidRDefault="00035DFE" w:rsidP="00F37090">
            <w:pPr>
              <w:jc w:val="both"/>
              <w:rPr>
                <w:color w:val="000000"/>
              </w:rPr>
            </w:pPr>
            <w:r w:rsidRPr="00035DFE">
              <w:rPr>
                <w:color w:val="000000"/>
              </w:rPr>
              <w:t>10.Час хірургічної обробки не більше 1,5хв.</w:t>
            </w:r>
          </w:p>
          <w:p w:rsidR="00035DFE" w:rsidRPr="00035DFE" w:rsidRDefault="00035DFE" w:rsidP="00F37090">
            <w:pPr>
              <w:jc w:val="both"/>
              <w:rPr>
                <w:color w:val="000000"/>
              </w:rPr>
            </w:pPr>
            <w:r w:rsidRPr="00035DFE">
              <w:rPr>
                <w:color w:val="000000"/>
              </w:rPr>
              <w:t xml:space="preserve">11. Можливість зберігання при температурі від </w:t>
            </w:r>
            <w:r w:rsidRPr="00035DFE">
              <w:t>-30 °С до +35 °С. Засіб не втрачає своїх властивостей після разморожування</w:t>
            </w:r>
            <w:r w:rsidRPr="00035DFE">
              <w:rPr>
                <w:color w:val="000000"/>
              </w:rPr>
              <w:t>.</w:t>
            </w:r>
          </w:p>
          <w:p w:rsidR="00035DFE" w:rsidRPr="00035DFE" w:rsidRDefault="00035DFE" w:rsidP="00F37090">
            <w:pPr>
              <w:jc w:val="both"/>
              <w:rPr>
                <w:spacing w:val="-6"/>
              </w:rPr>
            </w:pPr>
            <w:r w:rsidRPr="00035DFE">
              <w:rPr>
                <w:color w:val="000000"/>
              </w:rPr>
              <w:t>12.</w:t>
            </w:r>
            <w:r w:rsidRPr="00035DFE">
              <w:rPr>
                <w:spacing w:val="-6"/>
              </w:rPr>
              <w:t xml:space="preserve"> </w:t>
            </w:r>
            <w:r w:rsidRPr="00035DFE">
              <w:rPr>
                <w:color w:val="000000"/>
              </w:rPr>
              <w:t>Можливість</w:t>
            </w:r>
            <w:r w:rsidRPr="00035DFE">
              <w:rPr>
                <w:spacing w:val="-6"/>
              </w:rPr>
              <w:t xml:space="preserve"> застосовування засобу без попереднього миття рук, без наявності раковин для миття рук та води.</w:t>
            </w:r>
          </w:p>
          <w:p w:rsidR="00035DFE" w:rsidRPr="00035DFE" w:rsidRDefault="00035DFE" w:rsidP="00F37090">
            <w:pPr>
              <w:jc w:val="both"/>
            </w:pPr>
            <w:r w:rsidRPr="00035DFE">
              <w:t>13.Гарантійний термін зберігання засобу  не меньш 5 років з дати виробництва</w:t>
            </w:r>
          </w:p>
          <w:p w:rsidR="00035DFE" w:rsidRPr="00035DFE" w:rsidRDefault="00035DFE" w:rsidP="00F37090">
            <w:pPr>
              <w:jc w:val="both"/>
            </w:pPr>
            <w:r w:rsidRPr="00035DFE">
              <w:t>14.  При використанні засобу для швидкої дезінфекції поверхонь та некритичних виробів медичного призначення витрати засобу  складають від 20 мл на 1 м² при експозиції 30 секунд.</w:t>
            </w:r>
          </w:p>
          <w:p w:rsidR="00035DFE" w:rsidRPr="00035DFE" w:rsidRDefault="00035DFE" w:rsidP="00F37090">
            <w:pPr>
              <w:jc w:val="both"/>
            </w:pPr>
          </w:p>
          <w:p w:rsidR="00035DFE" w:rsidRPr="00035DFE" w:rsidRDefault="00035DFE" w:rsidP="00F37090">
            <w:pPr>
              <w:jc w:val="both"/>
            </w:pPr>
            <w:r w:rsidRPr="00035DFE">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035DFE" w:rsidRPr="00035DFE" w:rsidRDefault="00035DFE" w:rsidP="00F37090">
            <w:pPr>
              <w:jc w:val="both"/>
            </w:pPr>
            <w:r w:rsidRPr="00035DFE">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9</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дезінфекційний"ДезТАБ гранули "760 грам</w:t>
            </w:r>
          </w:p>
          <w:p w:rsidR="00035DFE" w:rsidRPr="00035DFE" w:rsidRDefault="00035DFE" w:rsidP="00F37090">
            <w:r w:rsidRPr="00035DFE">
              <w:rPr>
                <w:b/>
              </w:rPr>
              <w:t>(або еквівалент)</w:t>
            </w:r>
          </w:p>
        </w:tc>
        <w:tc>
          <w:tcPr>
            <w:tcW w:w="6492" w:type="dxa"/>
          </w:tcPr>
          <w:p w:rsidR="00035DFE" w:rsidRPr="00035DFE" w:rsidRDefault="00035DFE" w:rsidP="00F37090">
            <w:pPr>
              <w:jc w:val="both"/>
              <w:rPr>
                <w:color w:val="000000"/>
              </w:rPr>
            </w:pPr>
            <w:r w:rsidRPr="00035DFE">
              <w:rPr>
                <w:color w:val="000000"/>
              </w:rPr>
              <w:t>Засіб на основі хлору у вигляді гранул, що самостійно розчиняються у воді. Вміст активного хлору не менш 50%</w:t>
            </w:r>
          </w:p>
          <w:p w:rsidR="00035DFE" w:rsidRPr="00035DFE" w:rsidRDefault="00035DFE" w:rsidP="00F37090">
            <w:pPr>
              <w:jc w:val="both"/>
              <w:rPr>
                <w:color w:val="000000"/>
              </w:rPr>
            </w:pPr>
            <w:r w:rsidRPr="00035DFE">
              <w:rPr>
                <w:color w:val="000000"/>
              </w:rPr>
              <w:t xml:space="preserve">2. Засіб на основі композиції </w:t>
            </w:r>
            <w:r w:rsidRPr="00035DFE">
              <w:t>трихлорізоціанурової кислота (ТХЦК) не менш 43,0%, натрієвої солі дихлорізоціанурової кислоти (</w:t>
            </w:r>
            <w:r w:rsidRPr="00035DFE">
              <w:rPr>
                <w:lang w:val="en-US"/>
              </w:rPr>
              <w:t>Na</w:t>
            </w:r>
            <w:r w:rsidRPr="00035DFE">
              <w:t xml:space="preserve"> – сіль ДХЦК) не менш 20,0% (діючи речовини) гідрокарбонату натрію від 10,0 %, карбонату натрію від </w:t>
            </w:r>
            <w:r w:rsidRPr="00035DFE">
              <w:lastRenderedPageBreak/>
              <w:t>20,0%, антикорозійні (наявність обов’язкова) та інші добавки до 7,0%</w:t>
            </w:r>
          </w:p>
          <w:p w:rsidR="00035DFE" w:rsidRPr="00035DFE" w:rsidRDefault="00035DFE" w:rsidP="00F37090">
            <w:pPr>
              <w:jc w:val="both"/>
            </w:pPr>
            <w:r w:rsidRPr="00035DFE">
              <w:rPr>
                <w:color w:val="000000"/>
              </w:rPr>
              <w:t>Кількість діючих речовин не повинна бути менша двох.</w:t>
            </w:r>
          </w:p>
          <w:p w:rsidR="00035DFE" w:rsidRPr="00035DFE" w:rsidRDefault="00035DFE" w:rsidP="00F37090">
            <w:pPr>
              <w:jc w:val="both"/>
              <w:rPr>
                <w:color w:val="000000"/>
              </w:rPr>
            </w:pPr>
            <w:r w:rsidRPr="00035DFE">
              <w:rPr>
                <w:color w:val="000000"/>
              </w:rPr>
              <w:t xml:space="preserve">3.  Можливість застосування засобу для дезінфекції та передстерилізаційного очищення виробів медичного призначення. </w:t>
            </w:r>
          </w:p>
          <w:p w:rsidR="00035DFE" w:rsidRPr="00035DFE" w:rsidRDefault="00035DFE" w:rsidP="00F37090">
            <w:pPr>
              <w:jc w:val="both"/>
              <w:rPr>
                <w:color w:val="000000"/>
              </w:rPr>
            </w:pPr>
            <w:r w:rsidRPr="00035DFE">
              <w:rPr>
                <w:color w:val="000000"/>
              </w:rPr>
              <w:t>4. Можливість застосування засобу для дезінфекції та одночасного миття поверхонь приміщень (стіни, підлога, двері, тверді меблі тощо), холодильного та технологічного обладнання, ємностей для зберігання питної води; білизни, предметів догляду хворих, санітарно-технічного обладнання, для знезараження виробів медичного призначення одноразового застосування, медичних відходів з текстильних матеріалів (в тому числі перев’язувальний матеріал, ватяні тампони, серветки тощо), виділень та біологічних рідин (кров, сироватка, мокротиння, промивні та змивні води тощо), посуду з під-виділень; спеціального одягу, в т.ч. одноразового використання; сміттєпроводів, контейнерів та інших місткостей для сміття, санітарного транспорту, без додавання допоміжних речовин</w:t>
            </w:r>
          </w:p>
          <w:p w:rsidR="00035DFE" w:rsidRPr="00035DFE" w:rsidRDefault="00035DFE" w:rsidP="00F37090">
            <w:pPr>
              <w:jc w:val="both"/>
              <w:rPr>
                <w:color w:val="000000"/>
              </w:rPr>
            </w:pPr>
            <w:r w:rsidRPr="00035DFE">
              <w:rPr>
                <w:color w:val="000000"/>
              </w:rPr>
              <w:t>5. Гранули самостійно розчинюються у воді без перемішування</w:t>
            </w:r>
          </w:p>
          <w:p w:rsidR="00035DFE" w:rsidRPr="00035DFE" w:rsidRDefault="00035DFE" w:rsidP="00F37090">
            <w:pPr>
              <w:jc w:val="both"/>
              <w:rPr>
                <w:color w:val="000000"/>
              </w:rPr>
            </w:pPr>
            <w:r w:rsidRPr="00035DFE">
              <w:rPr>
                <w:color w:val="000000"/>
              </w:rPr>
              <w:t>6.  Можливість зберігання робочого розчину та багаторазового застосування для дезінфекції та ПСО протягом не менше 7 діб.</w:t>
            </w:r>
          </w:p>
          <w:p w:rsidR="00035DFE" w:rsidRPr="00035DFE" w:rsidRDefault="00035DFE" w:rsidP="00F37090">
            <w:pPr>
              <w:jc w:val="both"/>
              <w:rPr>
                <w:color w:val="000000"/>
              </w:rPr>
            </w:pPr>
            <w:r w:rsidRPr="00035DFE">
              <w:rPr>
                <w:color w:val="000000"/>
              </w:rPr>
              <w:t>7. Наявність режимів для проведення дезінфекції та передстерилізаційного очищення інструментів при туберкульозі;  для обробки поверхонь при туберкульозі.</w:t>
            </w:r>
          </w:p>
          <w:p w:rsidR="00035DFE" w:rsidRPr="00035DFE" w:rsidRDefault="00035DFE" w:rsidP="00F37090">
            <w:pPr>
              <w:pStyle w:val="7"/>
              <w:jc w:val="both"/>
              <w:outlineLvl w:val="6"/>
              <w:rPr>
                <w:rFonts w:ascii="Times New Roman" w:eastAsia="Times New Roman" w:hAnsi="Times New Roman" w:cs="Times New Roman"/>
                <w:i w:val="0"/>
                <w:iCs w:val="0"/>
                <w:color w:val="000000"/>
                <w:lang w:val="uk-UA"/>
              </w:rPr>
            </w:pPr>
            <w:r w:rsidRPr="00035DFE">
              <w:rPr>
                <w:rFonts w:ascii="Times New Roman" w:hAnsi="Times New Roman" w:cs="Times New Roman"/>
                <w:color w:val="000000"/>
                <w:lang w:val="uk-UA"/>
              </w:rPr>
              <w:lastRenderedPageBreak/>
              <w:t xml:space="preserve">8. </w:t>
            </w:r>
            <w:r w:rsidRPr="00035DFE">
              <w:rPr>
                <w:rFonts w:ascii="Times New Roman" w:eastAsia="Times New Roman" w:hAnsi="Times New Roman" w:cs="Times New Roman"/>
                <w:i w:val="0"/>
                <w:iCs w:val="0"/>
                <w:color w:val="000000"/>
                <w:lang w:val="uk-UA"/>
              </w:rPr>
              <w:t xml:space="preserve">Засіб повинен виявляти антимікробні властивості щодо грампозитивних та грамнегативних бактерій бактерій (у т.ч. </w:t>
            </w:r>
            <w:r w:rsidRPr="00035DFE">
              <w:rPr>
                <w:rFonts w:ascii="Times New Roman" w:eastAsia="Times New Roman" w:hAnsi="Times New Roman" w:cs="Times New Roman"/>
                <w:i w:val="0"/>
                <w:iCs w:val="0"/>
                <w:color w:val="000000"/>
              </w:rPr>
              <w:t>Mycobacterium</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avium</w:t>
            </w:r>
            <w:r w:rsidRPr="00035DFE">
              <w:rPr>
                <w:rFonts w:ascii="Times New Roman" w:eastAsia="Times New Roman" w:hAnsi="Times New Roman" w:cs="Times New Roman"/>
                <w:i w:val="0"/>
                <w:iCs w:val="0"/>
                <w:color w:val="000000"/>
                <w:lang w:val="uk-UA"/>
              </w:rPr>
              <w:t xml:space="preserve"> та </w:t>
            </w:r>
            <w:r w:rsidRPr="00035DFE">
              <w:rPr>
                <w:rFonts w:ascii="Times New Roman" w:eastAsia="Times New Roman" w:hAnsi="Times New Roman" w:cs="Times New Roman"/>
                <w:i w:val="0"/>
                <w:iCs w:val="0"/>
                <w:color w:val="000000"/>
              </w:rPr>
              <w:t>Mycobacterium</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terrae</w:t>
            </w:r>
            <w:r w:rsidRPr="00035DFE">
              <w:rPr>
                <w:rFonts w:ascii="Times New Roman" w:eastAsia="Times New Roman" w:hAnsi="Times New Roman" w:cs="Times New Roman"/>
                <w:i w:val="0"/>
                <w:iCs w:val="0"/>
                <w:color w:val="000000"/>
                <w:lang w:val="uk-UA"/>
              </w:rPr>
              <w:t>),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w:t>
            </w:r>
            <w:r w:rsidRPr="00035DFE">
              <w:rPr>
                <w:rFonts w:ascii="Times New Roman" w:eastAsia="Times New Roman" w:hAnsi="Times New Roman" w:cs="Times New Roman"/>
                <w:i w:val="0"/>
                <w:iCs w:val="0"/>
                <w:color w:val="000000"/>
              </w:rPr>
              <w:t>MRSA</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Klebsiella</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spp</w:t>
            </w:r>
            <w:r w:rsidRPr="00035DFE">
              <w:rPr>
                <w:rFonts w:ascii="Times New Roman" w:eastAsia="Times New Roman" w:hAnsi="Times New Roman" w:cs="Times New Roman"/>
                <w:i w:val="0"/>
                <w:iCs w:val="0"/>
                <w:color w:val="000000"/>
                <w:lang w:val="uk-UA"/>
              </w:rPr>
              <w:t xml:space="preserve">. (у тому числі </w:t>
            </w:r>
            <w:r w:rsidRPr="00035DFE">
              <w:rPr>
                <w:rFonts w:ascii="Times New Roman" w:eastAsia="Times New Roman" w:hAnsi="Times New Roman" w:cs="Times New Roman"/>
                <w:i w:val="0"/>
                <w:iCs w:val="0"/>
                <w:color w:val="000000"/>
              </w:rPr>
              <w:t>K</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pneumoniae</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Enterobacter</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spp</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Proteus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mirabilis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Proteus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vulgaris</w:t>
            </w:r>
            <w:r w:rsidRPr="00035DFE">
              <w:rPr>
                <w:rFonts w:ascii="Times New Roman" w:eastAsia="Times New Roman" w:hAnsi="Times New Roman" w:cs="Times New Roman"/>
                <w:i w:val="0"/>
                <w:iCs w:val="0"/>
                <w:color w:val="000000"/>
                <w:lang w:val="uk-UA"/>
              </w:rPr>
              <w:t>, ванкомицин-резистентний ентерокок (</w:t>
            </w:r>
            <w:r w:rsidRPr="00035DFE">
              <w:rPr>
                <w:rFonts w:ascii="Times New Roman" w:eastAsia="Times New Roman" w:hAnsi="Times New Roman" w:cs="Times New Roman"/>
                <w:i w:val="0"/>
                <w:iCs w:val="0"/>
                <w:color w:val="000000"/>
              </w:rPr>
              <w:t>VRE</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Escherichia</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coli</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Helicobacter</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pylori</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Aeruginosa</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Acinetobacter</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junii</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Acinetobacter</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baumannii</w:t>
            </w:r>
            <w:r w:rsidRPr="00035DFE">
              <w:rPr>
                <w:rFonts w:ascii="Times New Roman" w:eastAsia="Times New Roman" w:hAnsi="Times New Roman" w:cs="Times New Roman"/>
                <w:i w:val="0"/>
                <w:iCs w:val="0"/>
                <w:color w:val="000000"/>
                <w:lang w:val="uk-UA"/>
              </w:rPr>
              <w:t>, стрептококи (у т.ч.</w:t>
            </w:r>
            <w:r w:rsidRPr="00035DFE">
              <w:rPr>
                <w:rFonts w:ascii="Times New Roman" w:eastAsia="Times New Roman" w:hAnsi="Times New Roman" w:cs="Times New Roman"/>
                <w:i w:val="0"/>
                <w:iCs w:val="0"/>
                <w:color w:val="000000"/>
              </w:rPr>
              <w:t>Streptococcus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spp</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Streptococcus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agalactie</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pyogenes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pnevmoniae</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mutans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α</w:t>
            </w:r>
            <w:r w:rsidRPr="00035DFE">
              <w:rPr>
                <w:rFonts w:ascii="Times New Roman" w:eastAsia="Times New Roman" w:hAnsi="Times New Roman" w:cs="Times New Roman"/>
                <w:i w:val="0"/>
                <w:iCs w:val="0"/>
                <w:color w:val="000000"/>
                <w:lang w:val="uk-UA"/>
              </w:rPr>
              <w:t xml:space="preserve">- та </w:t>
            </w:r>
            <w:r w:rsidRPr="00035DFE">
              <w:rPr>
                <w:rFonts w:ascii="Times New Roman" w:eastAsia="Times New Roman" w:hAnsi="Times New Roman" w:cs="Times New Roman"/>
                <w:i w:val="0"/>
                <w:iCs w:val="0"/>
                <w:color w:val="000000"/>
              </w:rPr>
              <w:t>β</w:t>
            </w:r>
            <w:r w:rsidRPr="00035DFE">
              <w:rPr>
                <w:rFonts w:ascii="Times New Roman" w:eastAsia="Times New Roman" w:hAnsi="Times New Roman" w:cs="Times New Roman"/>
                <w:i w:val="0"/>
                <w:iCs w:val="0"/>
                <w:color w:val="000000"/>
                <w:lang w:val="uk-UA"/>
              </w:rPr>
              <w:t xml:space="preserve">-гемолітичний), клострідії (у т.ч. </w:t>
            </w:r>
            <w:r w:rsidRPr="00035DFE">
              <w:rPr>
                <w:rFonts w:ascii="Times New Roman" w:eastAsia="Times New Roman" w:hAnsi="Times New Roman" w:cs="Times New Roman"/>
                <w:i w:val="0"/>
                <w:iCs w:val="0"/>
                <w:color w:val="000000"/>
              </w:rPr>
              <w:t>Clostridium</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spp</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Clostridium</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difficile</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Clostridium</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sporogenes</w:t>
            </w:r>
            <w:r w:rsidRPr="00035DFE">
              <w:rPr>
                <w:rFonts w:ascii="Times New Roman" w:eastAsia="Times New Roman" w:hAnsi="Times New Roman" w:cs="Times New Roman"/>
                <w:i w:val="0"/>
                <w:iCs w:val="0"/>
                <w:color w:val="000000"/>
                <w:lang w:val="uk-UA"/>
              </w:rPr>
              <w:t xml:space="preserve">), ешерихії, шигели, сальмонели, легіонели, лептоспіри, ієрсінії, коринебактерії, стафілококи, менінгококи, та інші види бактерій), збудників особливо небезпечних інфекцій (туляремія, чума, холера), вірусів (включаючи оболонкові та безоболонкові типи вірусів, в т.ч. збудників гепатитів А, В, С, ВІЛ-інфекції, герпес-, рота-, корона-, каліці-, параміксо-, ханта-, вакцинія-, папова-, Коксакі, ЕСНО, ентеровірусні (у т.ч. поліомієліт), респіраторно-синцитіальні, рино-, аденовірусні інфекції, </w:t>
            </w:r>
            <w:r w:rsidRPr="00035DFE">
              <w:rPr>
                <w:rFonts w:ascii="Times New Roman" w:eastAsia="Times New Roman" w:hAnsi="Times New Roman" w:cs="Times New Roman"/>
                <w:i w:val="0"/>
                <w:iCs w:val="0"/>
                <w:color w:val="000000"/>
              </w:rPr>
              <w:t>SARS</w:t>
            </w:r>
            <w:r w:rsidRPr="00035DFE">
              <w:rPr>
                <w:rFonts w:ascii="Times New Roman" w:eastAsia="Times New Roman" w:hAnsi="Times New Roman" w:cs="Times New Roman"/>
                <w:i w:val="0"/>
                <w:iCs w:val="0"/>
                <w:color w:val="000000"/>
                <w:lang w:val="uk-UA"/>
              </w:rPr>
              <w:t xml:space="preserve">, збудників різних видів грипу та парагрипу, зокрема: </w:t>
            </w:r>
            <w:r w:rsidRPr="00035DFE">
              <w:rPr>
                <w:rFonts w:ascii="Times New Roman" w:eastAsia="Times New Roman" w:hAnsi="Times New Roman" w:cs="Times New Roman"/>
                <w:i w:val="0"/>
                <w:iCs w:val="0"/>
                <w:color w:val="000000"/>
              </w:rPr>
              <w:t>A</w:t>
            </w:r>
            <w:r w:rsidRPr="00035DFE">
              <w:rPr>
                <w:rFonts w:ascii="Times New Roman" w:eastAsia="Times New Roman" w:hAnsi="Times New Roman" w:cs="Times New Roman"/>
                <w:i w:val="0"/>
                <w:iCs w:val="0"/>
                <w:color w:val="000000"/>
                <w:lang w:val="uk-UA"/>
              </w:rPr>
              <w:t>(</w:t>
            </w:r>
            <w:r w:rsidRPr="00035DFE">
              <w:rPr>
                <w:rFonts w:ascii="Times New Roman" w:eastAsia="Times New Roman" w:hAnsi="Times New Roman" w:cs="Times New Roman"/>
                <w:i w:val="0"/>
                <w:iCs w:val="0"/>
                <w:color w:val="000000"/>
              </w:rPr>
              <w:t>H</w:t>
            </w:r>
            <w:r w:rsidRPr="00035DFE">
              <w:rPr>
                <w:rFonts w:ascii="Times New Roman" w:eastAsia="Times New Roman" w:hAnsi="Times New Roman" w:cs="Times New Roman"/>
                <w:i w:val="0"/>
                <w:iCs w:val="0"/>
                <w:color w:val="000000"/>
                <w:lang w:val="uk-UA"/>
              </w:rPr>
              <w:t>5</w:t>
            </w:r>
            <w:r w:rsidRPr="00035DFE">
              <w:rPr>
                <w:rFonts w:ascii="Times New Roman" w:eastAsia="Times New Roman" w:hAnsi="Times New Roman" w:cs="Times New Roman"/>
                <w:i w:val="0"/>
                <w:iCs w:val="0"/>
                <w:color w:val="000000"/>
              </w:rPr>
              <w:t>N</w:t>
            </w:r>
            <w:r w:rsidRPr="00035DFE">
              <w:rPr>
                <w:rFonts w:ascii="Times New Roman" w:eastAsia="Times New Roman" w:hAnsi="Times New Roman" w:cs="Times New Roman"/>
                <w:i w:val="0"/>
                <w:iCs w:val="0"/>
                <w:color w:val="000000"/>
                <w:lang w:val="uk-UA"/>
              </w:rPr>
              <w:t xml:space="preserve">1) «пташиний грип», </w:t>
            </w:r>
            <w:r w:rsidRPr="00035DFE">
              <w:rPr>
                <w:rFonts w:ascii="Times New Roman" w:eastAsia="Times New Roman" w:hAnsi="Times New Roman" w:cs="Times New Roman"/>
                <w:i w:val="0"/>
                <w:iCs w:val="0"/>
                <w:color w:val="000000"/>
              </w:rPr>
              <w:t>A</w:t>
            </w:r>
            <w:r w:rsidRPr="00035DFE">
              <w:rPr>
                <w:rFonts w:ascii="Times New Roman" w:eastAsia="Times New Roman" w:hAnsi="Times New Roman" w:cs="Times New Roman"/>
                <w:i w:val="0"/>
                <w:iCs w:val="0"/>
                <w:color w:val="000000"/>
                <w:lang w:val="uk-UA"/>
              </w:rPr>
              <w:t>(</w:t>
            </w:r>
            <w:r w:rsidRPr="00035DFE">
              <w:rPr>
                <w:rFonts w:ascii="Times New Roman" w:eastAsia="Times New Roman" w:hAnsi="Times New Roman" w:cs="Times New Roman"/>
                <w:i w:val="0"/>
                <w:iCs w:val="0"/>
                <w:color w:val="000000"/>
              </w:rPr>
              <w:t>H</w:t>
            </w:r>
            <w:r w:rsidRPr="00035DFE">
              <w:rPr>
                <w:rFonts w:ascii="Times New Roman" w:eastAsia="Times New Roman" w:hAnsi="Times New Roman" w:cs="Times New Roman"/>
                <w:i w:val="0"/>
                <w:iCs w:val="0"/>
                <w:color w:val="000000"/>
                <w:lang w:val="uk-UA"/>
              </w:rPr>
              <w:t>1</w:t>
            </w:r>
            <w:r w:rsidRPr="00035DFE">
              <w:rPr>
                <w:rFonts w:ascii="Times New Roman" w:eastAsia="Times New Roman" w:hAnsi="Times New Roman" w:cs="Times New Roman"/>
                <w:i w:val="0"/>
                <w:iCs w:val="0"/>
                <w:color w:val="000000"/>
              </w:rPr>
              <w:t>N</w:t>
            </w:r>
            <w:r w:rsidRPr="00035DFE">
              <w:rPr>
                <w:rFonts w:ascii="Times New Roman" w:eastAsia="Times New Roman" w:hAnsi="Times New Roman" w:cs="Times New Roman"/>
                <w:i w:val="0"/>
                <w:iCs w:val="0"/>
                <w:color w:val="000000"/>
                <w:lang w:val="uk-UA"/>
              </w:rPr>
              <w:t xml:space="preserve">1) «свинячий грип»), лихоманка Ебола, фунгіцидні (включаючи кандидози, дерматомікози (у т.ч. трихофітії), плісняві гриби, (у т.ч. аспергильози)) та спороцидні властивості (у т.ч. щодо збудника сибірки та анаеробних інфекцій, </w:t>
            </w:r>
            <w:r w:rsidRPr="00035DFE">
              <w:rPr>
                <w:rFonts w:ascii="Times New Roman" w:eastAsia="Times New Roman" w:hAnsi="Times New Roman" w:cs="Times New Roman"/>
                <w:i w:val="0"/>
                <w:iCs w:val="0"/>
                <w:color w:val="000000"/>
              </w:rPr>
              <w:t>Bacillus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subtilis</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Clostridium</w:t>
            </w:r>
            <w:r w:rsidRPr="00035DFE">
              <w:rPr>
                <w:rFonts w:ascii="Times New Roman" w:eastAsia="Times New Roman" w:hAnsi="Times New Roman" w:cs="Times New Roman"/>
                <w:i w:val="0"/>
                <w:iCs w:val="0"/>
                <w:color w:val="000000"/>
                <w:lang w:val="uk-UA"/>
              </w:rPr>
              <w:t xml:space="preserve"> </w:t>
            </w:r>
            <w:r w:rsidRPr="00035DFE">
              <w:rPr>
                <w:rFonts w:ascii="Times New Roman" w:eastAsia="Times New Roman" w:hAnsi="Times New Roman" w:cs="Times New Roman"/>
                <w:i w:val="0"/>
                <w:iCs w:val="0"/>
                <w:color w:val="000000"/>
              </w:rPr>
              <w:t>difficile</w:t>
            </w:r>
            <w:r w:rsidRPr="00035DFE">
              <w:rPr>
                <w:rFonts w:ascii="Times New Roman" w:eastAsia="Times New Roman" w:hAnsi="Times New Roman" w:cs="Times New Roman"/>
                <w:i w:val="0"/>
                <w:iCs w:val="0"/>
                <w:color w:val="000000"/>
                <w:lang w:val="uk-UA"/>
              </w:rPr>
              <w:t xml:space="preserve">), засіб має овоцидні та ларвіцидні властивості проти збудників паразитарних хвороб (цист, ооцист найпростіших, яєць і личинок гельминтів, гостриків)Засіб протестовано відповідно до Європейських стандартів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13624,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13727,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14561,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14348,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14563,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14476,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16615, </w:t>
            </w:r>
            <w:r w:rsidRPr="00035DFE">
              <w:rPr>
                <w:rFonts w:ascii="Times New Roman" w:eastAsia="Times New Roman" w:hAnsi="Times New Roman" w:cs="Times New Roman"/>
                <w:i w:val="0"/>
                <w:iCs w:val="0"/>
                <w:color w:val="000000"/>
              </w:rPr>
              <w:t>EN</w:t>
            </w:r>
            <w:r w:rsidRPr="00035DFE">
              <w:rPr>
                <w:rFonts w:ascii="Times New Roman" w:eastAsia="Times New Roman" w:hAnsi="Times New Roman" w:cs="Times New Roman"/>
                <w:i w:val="0"/>
                <w:iCs w:val="0"/>
                <w:color w:val="000000"/>
                <w:lang w:val="uk-UA"/>
              </w:rPr>
              <w:t xml:space="preserve"> 13704</w:t>
            </w:r>
          </w:p>
          <w:p w:rsidR="00035DFE" w:rsidRPr="00035DFE" w:rsidRDefault="00035DFE" w:rsidP="00F37090">
            <w:pPr>
              <w:jc w:val="both"/>
              <w:rPr>
                <w:color w:val="000000"/>
              </w:rPr>
            </w:pPr>
            <w:r w:rsidRPr="00035DFE">
              <w:rPr>
                <w:color w:val="000000"/>
              </w:rPr>
              <w:t>9. Можливість дезінфекції овочей, фруктів, яєць птиці.</w:t>
            </w:r>
          </w:p>
          <w:p w:rsidR="00035DFE" w:rsidRPr="00035DFE" w:rsidRDefault="00035DFE" w:rsidP="00F37090">
            <w:pPr>
              <w:jc w:val="both"/>
              <w:rPr>
                <w:color w:val="000000"/>
              </w:rPr>
            </w:pPr>
            <w:r w:rsidRPr="00035DFE">
              <w:rPr>
                <w:color w:val="000000"/>
              </w:rPr>
              <w:t>10. Можливість застосування засобу для знезараження  води басейнів, шахтних та трубчастих колодязів,каптажів, систем водопостачання та водовідведення, каналізаційних колодязів тощо, знезараження стічних вод (у т.ч. з інфекційних вогнищ, лікарень).</w:t>
            </w:r>
          </w:p>
          <w:p w:rsidR="00035DFE" w:rsidRPr="00035DFE" w:rsidRDefault="00035DFE" w:rsidP="00F37090">
            <w:pPr>
              <w:jc w:val="both"/>
              <w:rPr>
                <w:color w:val="000000"/>
              </w:rPr>
            </w:pPr>
            <w:r w:rsidRPr="00035DFE">
              <w:rPr>
                <w:color w:val="000000"/>
              </w:rPr>
              <w:t>11. Можливість проведення дезінфекції  поверхонь способом протирання, замочування, занурення  розчинами, що містять  від 0,01% до 0,1 % включно активного хлору в присутності осіб, не причетних до проведення робіт (у т.ч. пацієнтів, відвідувачів, персоналу та інших осіб) без захисту органів дихання та очей.</w:t>
            </w:r>
          </w:p>
          <w:p w:rsidR="00035DFE" w:rsidRPr="00035DFE" w:rsidRDefault="00035DFE" w:rsidP="00F37090">
            <w:pPr>
              <w:jc w:val="both"/>
              <w:rPr>
                <w:color w:val="000000"/>
              </w:rPr>
            </w:pPr>
            <w:r w:rsidRPr="00035DFE">
              <w:rPr>
                <w:color w:val="000000"/>
              </w:rPr>
              <w:t>12. Термін зберігання засобу - 5 років</w:t>
            </w:r>
          </w:p>
          <w:p w:rsidR="00035DFE" w:rsidRPr="00035DFE" w:rsidRDefault="00035DFE" w:rsidP="00F37090">
            <w:pPr>
              <w:jc w:val="both"/>
              <w:rPr>
                <w:color w:val="000000"/>
              </w:rPr>
            </w:pPr>
            <w:r w:rsidRPr="00035DFE">
              <w:rPr>
                <w:color w:val="000000"/>
              </w:rPr>
              <w:t xml:space="preserve">13. Засіб повинен пом’якшувати воду та мати миючі, змочувальні, емульгуючі, гомогенізуючі та відбілюючі властивості, мати низьке піноутворення. </w:t>
            </w:r>
          </w:p>
          <w:p w:rsidR="00035DFE" w:rsidRPr="00035DFE" w:rsidRDefault="00035DFE" w:rsidP="00F37090">
            <w:pPr>
              <w:jc w:val="both"/>
              <w:rPr>
                <w:color w:val="000000"/>
              </w:rPr>
            </w:pPr>
            <w:r w:rsidRPr="00035DFE">
              <w:rPr>
                <w:color w:val="000000"/>
              </w:rPr>
              <w:t xml:space="preserve">14. Кількість літрів робочого розчину, яку можна приготувати з одиниці концентрату (уп, кг, л) для </w:t>
            </w:r>
            <w:r w:rsidRPr="00035DFE">
              <w:rPr>
                <w:color w:val="000000"/>
              </w:rPr>
              <w:lastRenderedPageBreak/>
              <w:t>дезінфекції різноманітних поверхонь з режимом дезінфекції об’єктів розчином деззасобу при крапельних інфекціях вірусної етіології, інфекціях з парентеральним механізмом передачі (включаючи збудників  гепатитів А, В, С, вірус СНІД (ВІЛ), поліо- (поліомієліт), вірус грипу А H5N1(«пташинний грип») і H1N1 при часі експозиції не більше 60 хв - не менше 3300 л робочого розчину.</w:t>
            </w:r>
          </w:p>
          <w:p w:rsidR="00035DFE" w:rsidRPr="00035DFE" w:rsidRDefault="00035DFE" w:rsidP="00F37090">
            <w:pPr>
              <w:jc w:val="both"/>
              <w:rPr>
                <w:color w:val="000000"/>
              </w:rPr>
            </w:pPr>
            <w:r w:rsidRPr="00035DFE">
              <w:rPr>
                <w:color w:val="000000"/>
              </w:rPr>
              <w:t xml:space="preserve">15. Можливість застосування засобу для обробки поверхонь при вірусних та бактеріальних інфекціях при  експозиції 60 хв в концентрації не більше 0,015% </w:t>
            </w:r>
          </w:p>
          <w:p w:rsidR="00035DFE" w:rsidRPr="00035DFE" w:rsidRDefault="00035DFE" w:rsidP="00F37090">
            <w:pPr>
              <w:jc w:val="both"/>
              <w:rPr>
                <w:color w:val="000000"/>
              </w:rPr>
            </w:pPr>
            <w:r w:rsidRPr="00035DFE">
              <w:rPr>
                <w:color w:val="000000"/>
              </w:rPr>
              <w:t>16. У складі засобу не повинні міститись: альдегіди, алкілполіглікольефіри, сульфат натрію, гуанідини, аміни, ЧАСи,  ПАР,  окисники, спирти та їх похідні, барвники, ароматизатор.</w:t>
            </w:r>
          </w:p>
          <w:p w:rsidR="00035DFE" w:rsidRPr="00035DFE" w:rsidRDefault="00035DFE" w:rsidP="00F37090">
            <w:pPr>
              <w:jc w:val="both"/>
            </w:pPr>
            <w:r w:rsidRPr="00035DFE">
              <w:rPr>
                <w:color w:val="000000"/>
              </w:rPr>
              <w:t>17 Можливість</w:t>
            </w:r>
            <w:r w:rsidRPr="00035DFE">
              <w:t xml:space="preserve"> зберігання засобу  при температурі  від -25</w:t>
            </w:r>
            <w:r w:rsidRPr="00035DFE">
              <w:sym w:font="Symbol" w:char="00B0"/>
            </w:r>
            <w:r w:rsidRPr="00035DFE">
              <w:t>С до + 40</w:t>
            </w:r>
            <w:r w:rsidRPr="00035DFE">
              <w:sym w:font="Symbol" w:char="00B0"/>
            </w:r>
            <w:r w:rsidRPr="00035DFE">
              <w:t>С</w:t>
            </w:r>
          </w:p>
          <w:p w:rsidR="00035DFE" w:rsidRPr="00035DFE" w:rsidRDefault="00035DFE" w:rsidP="00F37090">
            <w:pPr>
              <w:jc w:val="both"/>
            </w:pPr>
          </w:p>
          <w:p w:rsidR="00035DFE" w:rsidRPr="00035DFE" w:rsidRDefault="00035DFE" w:rsidP="00F37090">
            <w:pPr>
              <w:jc w:val="both"/>
            </w:pPr>
            <w:r w:rsidRPr="00035DFE">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035DFE" w:rsidRPr="00035DFE" w:rsidRDefault="00035DFE" w:rsidP="00F37090">
            <w:pPr>
              <w:jc w:val="both"/>
            </w:pPr>
            <w:r w:rsidRPr="00035DFE">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Крем для рук"ГЛОВ"("GLOV") 500 мл</w:t>
            </w:r>
          </w:p>
          <w:p w:rsidR="00035DFE" w:rsidRPr="00035DFE" w:rsidRDefault="00035DFE" w:rsidP="00F37090">
            <w:r w:rsidRPr="00035DFE">
              <w:rPr>
                <w:b/>
              </w:rPr>
              <w:t>(або еквівалент)</w:t>
            </w:r>
          </w:p>
        </w:tc>
        <w:tc>
          <w:tcPr>
            <w:tcW w:w="6492" w:type="dxa"/>
          </w:tcPr>
          <w:p w:rsidR="00035DFE" w:rsidRPr="00035DFE" w:rsidRDefault="00035DFE" w:rsidP="00035DFE">
            <w:pPr>
              <w:pStyle w:val="a5"/>
              <w:numPr>
                <w:ilvl w:val="0"/>
                <w:numId w:val="43"/>
              </w:numPr>
              <w:spacing w:after="200" w:line="276" w:lineRule="auto"/>
              <w:jc w:val="both"/>
              <w:rPr>
                <w:color w:val="000000"/>
                <w:sz w:val="20"/>
                <w:szCs w:val="20"/>
              </w:rPr>
            </w:pPr>
            <w:r w:rsidRPr="00035DFE">
              <w:rPr>
                <w:color w:val="000000"/>
                <w:sz w:val="20"/>
                <w:szCs w:val="20"/>
              </w:rPr>
              <w:t>Емульсія «масло-у-</w:t>
            </w:r>
            <w:proofErr w:type="gramStart"/>
            <w:r w:rsidRPr="00035DFE">
              <w:rPr>
                <w:color w:val="000000"/>
                <w:sz w:val="20"/>
                <w:szCs w:val="20"/>
              </w:rPr>
              <w:t>воді»  для</w:t>
            </w:r>
            <w:proofErr w:type="gramEnd"/>
            <w:r w:rsidRPr="00035DFE">
              <w:rPr>
                <w:color w:val="000000"/>
                <w:sz w:val="20"/>
                <w:szCs w:val="20"/>
              </w:rPr>
              <w:t xml:space="preserve"> догляду за сухою шкірою рук для професійного застосування</w:t>
            </w:r>
          </w:p>
          <w:p w:rsidR="00035DFE" w:rsidRPr="00035DFE" w:rsidRDefault="00035DFE" w:rsidP="00035DFE">
            <w:pPr>
              <w:pStyle w:val="a5"/>
              <w:numPr>
                <w:ilvl w:val="0"/>
                <w:numId w:val="43"/>
              </w:numPr>
              <w:spacing w:after="200" w:line="276" w:lineRule="auto"/>
              <w:jc w:val="both"/>
              <w:rPr>
                <w:color w:val="000000"/>
                <w:sz w:val="20"/>
                <w:szCs w:val="20"/>
              </w:rPr>
            </w:pPr>
            <w:r w:rsidRPr="00035DFE">
              <w:rPr>
                <w:color w:val="000000"/>
                <w:sz w:val="20"/>
                <w:szCs w:val="20"/>
              </w:rPr>
              <w:t>Швидко всмоктується, може наноситися перед надяганням рукавичок</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 xml:space="preserve"> Емульсія розроблена з урахуванням навантаження на шкіру рук медичних працівників (регулярне часте миття, обробка антисептиками, робота з агресивними речовинами).</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Склад: Вода, цетеариловий спирт, каприлової / капринової тригліцериди, гліцерин, вазелінове масло, ізопропілмірістат, цетеарет-25, диметикон, цетеарет-6, феноксіетанол, токоферолу ацетат, пантенол, бісаболол, акрилати / C10-30 алкілакрілата, ксантанова камедь, ароматизатор, стеаріловий спирт, аскорбілпальмітат, ретінілпальмітат, триетаноламін. Рівень рН: 6,5 близько</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 xml:space="preserve">Усуває сухість, подразнення, лущення, порушення цілісності шкірних покривів: загоює дрібні пошкодження, садна, тріщини; заспокоює шкіру зі </w:t>
            </w:r>
            <w:r w:rsidRPr="00035DFE">
              <w:rPr>
                <w:color w:val="000000"/>
                <w:sz w:val="20"/>
                <w:szCs w:val="20"/>
              </w:rPr>
              <w:lastRenderedPageBreak/>
              <w:t>зниженим тонусом - стан яке виникає внаслідок носіння рукавичок</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Не знижує дезинфікуючого дії антисептиків для рук, підходить для всіх типів шкіри</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 xml:space="preserve">Містить бисаболол, пантенол ретінілпальмітат, токоферілацетат, гліцерин </w:t>
            </w:r>
            <w:proofErr w:type="gramStart"/>
            <w:r w:rsidRPr="00035DFE">
              <w:rPr>
                <w:color w:val="000000"/>
                <w:sz w:val="20"/>
                <w:szCs w:val="20"/>
              </w:rPr>
              <w:t>для догляду</w:t>
            </w:r>
            <w:proofErr w:type="gramEnd"/>
            <w:r w:rsidRPr="00035DFE">
              <w:rPr>
                <w:color w:val="000000"/>
                <w:sz w:val="20"/>
                <w:szCs w:val="20"/>
              </w:rPr>
              <w:t xml:space="preserve"> за сухою шкірою рук</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Дерматологічна сумісність доведена спеціальними дослідженнями</w:t>
            </w:r>
          </w:p>
          <w:p w:rsidR="00035DFE" w:rsidRPr="00035DFE" w:rsidRDefault="00035DFE" w:rsidP="00035DFE">
            <w:pPr>
              <w:pStyle w:val="a5"/>
              <w:numPr>
                <w:ilvl w:val="0"/>
                <w:numId w:val="43"/>
              </w:numPr>
              <w:spacing w:after="200" w:line="276" w:lineRule="auto"/>
              <w:jc w:val="both"/>
              <w:rPr>
                <w:sz w:val="20"/>
                <w:szCs w:val="20"/>
              </w:rPr>
            </w:pPr>
            <w:r w:rsidRPr="00035DFE">
              <w:rPr>
                <w:color w:val="000000"/>
                <w:sz w:val="20"/>
                <w:szCs w:val="20"/>
              </w:rPr>
              <w:t>. Забезпечує інтенсивний догляд і живлення пошкодженої шкіри, в тому числі при постійному частому митті та обробці антисептиками.</w:t>
            </w: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11</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для дезінфекції, миття і очищення "Фан"  концентрат 1л </w:t>
            </w:r>
          </w:p>
          <w:p w:rsidR="00035DFE" w:rsidRPr="00035DFE" w:rsidRDefault="00035DFE" w:rsidP="00F37090">
            <w:r w:rsidRPr="00035DFE">
              <w:rPr>
                <w:b/>
              </w:rPr>
              <w:t>(або еквівалент)</w:t>
            </w:r>
          </w:p>
        </w:tc>
        <w:tc>
          <w:tcPr>
            <w:tcW w:w="6492" w:type="dxa"/>
          </w:tcPr>
          <w:p w:rsidR="00035DFE" w:rsidRPr="00035DFE" w:rsidRDefault="00035DFE" w:rsidP="00F37090">
            <w:pPr>
              <w:widowControl w:val="0"/>
              <w:shd w:val="clear" w:color="auto" w:fill="FFFFFF"/>
              <w:autoSpaceDE w:val="0"/>
              <w:autoSpaceDN w:val="0"/>
              <w:adjustRightInd w:val="0"/>
              <w:ind w:firstLine="567"/>
              <w:jc w:val="both"/>
            </w:pPr>
            <w:r w:rsidRPr="00035DFE">
              <w:t>Засіб для очищення, миття, санітарної обробки і (або) дезінфекції (у т.ч. при щоденних і генеральних вологих прибираннях, профілактичній дезінфекції), для миття, очищення і дезінфекції поверхонь приміщень, санітарно-технічного обладнання, посуду столового і лабораторного, медичних виробів (в т.ч. поєднаного с ПСО), білизни, предметів догляду за хворими тощо; для видаленні специфічних важких забруднень, зокрема, іржі, вапняного нальоту, водного та сечового каменю, брудо-сольових і жирових відкладень, крові тощо.</w:t>
            </w:r>
          </w:p>
          <w:p w:rsidR="00035DFE" w:rsidRPr="00035DFE" w:rsidRDefault="00035DFE" w:rsidP="00F37090">
            <w:pPr>
              <w:jc w:val="both"/>
              <w:rPr>
                <w:color w:val="000000"/>
                <w:spacing w:val="1"/>
              </w:rPr>
            </w:pPr>
          </w:p>
          <w:p w:rsidR="00035DFE" w:rsidRPr="00035DFE" w:rsidRDefault="00035DFE" w:rsidP="00F37090">
            <w:pPr>
              <w:jc w:val="both"/>
              <w:rPr>
                <w:color w:val="000000"/>
                <w:spacing w:val="1"/>
              </w:rPr>
            </w:pPr>
            <w:r w:rsidRPr="00035DFE">
              <w:rPr>
                <w:color w:val="000000"/>
                <w:spacing w:val="1"/>
              </w:rPr>
              <w:t>1. Засіб у вигляді рідкого концентрату, що містить в якості діючої речовини дидецилдиметиламоній хлорид (не менше 5,0%) та допоміжні компоненти, в т.ч. неіногенну ПАР, суміш мінеральної та органічної кислот; без барвників;</w:t>
            </w:r>
          </w:p>
          <w:p w:rsidR="00035DFE" w:rsidRPr="00035DFE" w:rsidRDefault="00035DFE" w:rsidP="00F37090">
            <w:pPr>
              <w:widowControl w:val="0"/>
              <w:shd w:val="clear" w:color="auto" w:fill="FFFFFF"/>
              <w:autoSpaceDE w:val="0"/>
              <w:autoSpaceDN w:val="0"/>
              <w:adjustRightInd w:val="0"/>
              <w:jc w:val="both"/>
              <w:rPr>
                <w:color w:val="000000"/>
              </w:rPr>
            </w:pPr>
            <w:r w:rsidRPr="00035DFE">
              <w:t>2.</w:t>
            </w:r>
            <w:r w:rsidRPr="00035DFE">
              <w:rPr>
                <w:color w:val="000000"/>
                <w:spacing w:val="1"/>
              </w:rPr>
              <w:t xml:space="preserve"> У складі засобу мають бути відсутні альдегіди, похідні гуанідинів, аміни, спирти, активний хлор та кисень, </w:t>
            </w:r>
            <w:r w:rsidRPr="00035DFE">
              <w:rPr>
                <w:color w:val="000000"/>
              </w:rPr>
              <w:t xml:space="preserve">інші леткі та екологічно несприятливі компоненти; </w:t>
            </w:r>
          </w:p>
          <w:p w:rsidR="00035DFE" w:rsidRPr="00035DFE" w:rsidRDefault="00035DFE" w:rsidP="00F37090">
            <w:pPr>
              <w:widowControl w:val="0"/>
              <w:shd w:val="clear" w:color="auto" w:fill="FFFFFF"/>
              <w:autoSpaceDE w:val="0"/>
              <w:autoSpaceDN w:val="0"/>
              <w:adjustRightInd w:val="0"/>
              <w:jc w:val="both"/>
            </w:pPr>
            <w:r w:rsidRPr="00035DFE">
              <w:t>3. Показник рН 1% водного розчину засобу - 2,0±0,5, сумісність з різними матеріалами, відсутність корозійної та іншої пошкоджувальної дії на матеріали оброблюваних об'єктів, у т.ч. з акрілу;</w:t>
            </w:r>
          </w:p>
          <w:p w:rsidR="00035DFE" w:rsidRPr="00035DFE" w:rsidRDefault="00035DFE" w:rsidP="00F37090">
            <w:pPr>
              <w:widowControl w:val="0"/>
              <w:shd w:val="clear" w:color="auto" w:fill="FFFFFF"/>
              <w:tabs>
                <w:tab w:val="left" w:pos="1159"/>
              </w:tabs>
              <w:autoSpaceDE w:val="0"/>
              <w:autoSpaceDN w:val="0"/>
              <w:adjustRightInd w:val="0"/>
              <w:jc w:val="both"/>
              <w:rPr>
                <w:i/>
                <w:iCs/>
              </w:rPr>
            </w:pPr>
            <w:r w:rsidRPr="00035DFE">
              <w:t xml:space="preserve">4. Засіб з широким спектром антимікробної дії: </w:t>
            </w:r>
            <w:r w:rsidRPr="00035DFE">
              <w:rPr>
                <w:w w:val="108"/>
              </w:rPr>
              <w:t>бактерицидна (у т.ч. проти S.aureus, P.aeruginosa, E.coli, Enterococcus hirae), туберкулоцидна (</w:t>
            </w:r>
            <w:r w:rsidRPr="00035DFE">
              <w:rPr>
                <w:lang w:val="en-US"/>
              </w:rPr>
              <w:t>Mycobacterium</w:t>
            </w:r>
            <w:r w:rsidRPr="00035DFE">
              <w:t xml:space="preserve"> </w:t>
            </w:r>
            <w:r w:rsidRPr="00035DFE">
              <w:rPr>
                <w:lang w:val="en-US"/>
              </w:rPr>
              <w:t>tuberculosis</w:t>
            </w:r>
            <w:r w:rsidRPr="00035DFE">
              <w:t xml:space="preserve">), </w:t>
            </w:r>
            <w:r w:rsidRPr="00035DFE">
              <w:rPr>
                <w:w w:val="108"/>
              </w:rPr>
              <w:t xml:space="preserve">віруліцидна (зокрема, проти збудників грипу, вірусних гепатитів B, С та СНІД) і фунгіцидна (проти </w:t>
            </w:r>
            <w:r w:rsidRPr="00035DFE">
              <w:t xml:space="preserve">грибів роду Candida, дерматофітів і цвілевих грибів </w:t>
            </w:r>
            <w:r w:rsidRPr="00035DFE">
              <w:rPr>
                <w:lang w:val="en-US"/>
              </w:rPr>
              <w:t>A</w:t>
            </w:r>
            <w:r w:rsidRPr="00035DFE">
              <w:t>.</w:t>
            </w:r>
            <w:r w:rsidRPr="00035DFE">
              <w:rPr>
                <w:lang w:val="en-US"/>
              </w:rPr>
              <w:t>niger</w:t>
            </w:r>
            <w:r w:rsidRPr="00035DFE">
              <w:t xml:space="preserve">, в т.ч. у споровій формі) дія. </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 xml:space="preserve">5. Безпечність засобу: за ГОСТ 12.1.007 4 клас небезпеки (мало небезпечна речовина) при інгаляційному впливі в умовах вільного випаровування; можливість проведення дезінфекції в присутності пацієнтів методом протирання, замочування та занурення без обмежень по концентрації робочих розчинів; </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 xml:space="preserve">6. Наявність у засобу виражених мийних, знежирюючи, </w:t>
            </w:r>
            <w:r w:rsidRPr="00035DFE">
              <w:rPr>
                <w:color w:val="000000"/>
              </w:rPr>
              <w:lastRenderedPageBreak/>
              <w:t>чистильних та дезодоруючих властивостей; м</w:t>
            </w:r>
            <w:r w:rsidRPr="00035DFE">
              <w:t xml:space="preserve">ожливість </w:t>
            </w:r>
            <w:r w:rsidRPr="00035DFE">
              <w:rPr>
                <w:spacing w:val="-1"/>
              </w:rPr>
              <w:t xml:space="preserve">поєднання </w:t>
            </w:r>
            <w:r w:rsidRPr="00035DFE">
              <w:rPr>
                <w:spacing w:val="-6"/>
              </w:rPr>
              <w:t>в одному процесі</w:t>
            </w:r>
            <w:r w:rsidRPr="00035DFE">
              <w:rPr>
                <w:spacing w:val="-2"/>
              </w:rPr>
              <w:t xml:space="preserve"> миття, очищення і дезінфекції</w:t>
            </w:r>
            <w:r w:rsidRPr="00035DFE">
              <w:rPr>
                <w:spacing w:val="-6"/>
              </w:rPr>
              <w:t>; н</w:t>
            </w:r>
            <w:r w:rsidRPr="00035DFE">
              <w:rPr>
                <w:color w:val="000000"/>
              </w:rPr>
              <w:t>аявність антистатичних властивостей;</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7. Відсутність фіксуючої дії на органічні забруднення; ефективність для видалення специфічних важких забруднень, зокрема, іржі (ефективність видалення іржи не менше 80% по відношенню до еталону, має бути підтверджена протоколом випробувань засобу), накипу, вапняного нальоту, брудо-сольових відкладень, водного та сечового каменю, крові, жирів тощо.</w:t>
            </w:r>
          </w:p>
          <w:p w:rsidR="00035DFE" w:rsidRPr="00035DFE" w:rsidRDefault="00035DFE" w:rsidP="00F37090">
            <w:pPr>
              <w:widowControl w:val="0"/>
              <w:shd w:val="clear" w:color="auto" w:fill="FFFFFF"/>
              <w:autoSpaceDE w:val="0"/>
              <w:autoSpaceDN w:val="0"/>
              <w:adjustRightInd w:val="0"/>
              <w:jc w:val="both"/>
            </w:pPr>
            <w:r w:rsidRPr="00035DFE">
              <w:rPr>
                <w:color w:val="000000"/>
              </w:rPr>
              <w:t xml:space="preserve">8. Відсутність необхідності застосування засобів індивідуального захисту органів дихання (респіраторів) та гумового взуття при приготуванні </w:t>
            </w:r>
            <w:r w:rsidRPr="00035DFE">
              <w:rPr>
                <w:color w:val="000000"/>
                <w:spacing w:val="-2"/>
              </w:rPr>
              <w:t xml:space="preserve">та використанні робочих розчинів засобу методом </w:t>
            </w:r>
            <w:r w:rsidRPr="00035DFE">
              <w:rPr>
                <w:color w:val="000000"/>
                <w:spacing w:val="-1"/>
              </w:rPr>
              <w:t>протирання;</w:t>
            </w:r>
          </w:p>
          <w:p w:rsidR="00035DFE" w:rsidRPr="00035DFE" w:rsidRDefault="00035DFE" w:rsidP="00F37090">
            <w:pPr>
              <w:widowControl w:val="0"/>
              <w:shd w:val="clear" w:color="auto" w:fill="FFFFFF"/>
              <w:autoSpaceDE w:val="0"/>
              <w:autoSpaceDN w:val="0"/>
              <w:adjustRightInd w:val="0"/>
              <w:jc w:val="both"/>
            </w:pPr>
            <w:r w:rsidRPr="00035DFE">
              <w:rPr>
                <w:color w:val="000000"/>
                <w:spacing w:val="-2"/>
              </w:rPr>
              <w:t xml:space="preserve">9. Відсутність необхідності дворазової обробки </w:t>
            </w:r>
            <w:r w:rsidRPr="00035DFE">
              <w:rPr>
                <w:color w:val="000000"/>
              </w:rPr>
              <w:t xml:space="preserve">об'єктів та змивання залишків засобу з поверхонь </w:t>
            </w:r>
            <w:r w:rsidRPr="00035DFE">
              <w:rPr>
                <w:color w:val="000000"/>
                <w:spacing w:val="-1"/>
              </w:rPr>
              <w:t>приміщень після обробки;</w:t>
            </w:r>
          </w:p>
          <w:p w:rsidR="00035DFE" w:rsidRPr="00035DFE" w:rsidRDefault="00035DFE" w:rsidP="00F37090">
            <w:pPr>
              <w:widowControl w:val="0"/>
              <w:shd w:val="clear" w:color="auto" w:fill="FFFFFF"/>
              <w:autoSpaceDE w:val="0"/>
              <w:autoSpaceDN w:val="0"/>
              <w:adjustRightInd w:val="0"/>
              <w:jc w:val="both"/>
            </w:pPr>
            <w:r w:rsidRPr="00035DFE">
              <w:rPr>
                <w:color w:val="000000"/>
              </w:rPr>
              <w:t xml:space="preserve">10. Наявність в інструкції режимів швидкої </w:t>
            </w:r>
            <w:r w:rsidRPr="00035DFE">
              <w:rPr>
                <w:color w:val="000000"/>
                <w:spacing w:val="-2"/>
              </w:rPr>
              <w:t>дезінфекції</w:t>
            </w:r>
            <w:r w:rsidRPr="00035DFE">
              <w:rPr>
                <w:b/>
                <w:bCs/>
                <w:color w:val="000000"/>
                <w:spacing w:val="-2"/>
              </w:rPr>
              <w:t xml:space="preserve"> </w:t>
            </w:r>
            <w:r w:rsidRPr="00035DFE">
              <w:rPr>
                <w:color w:val="000000"/>
                <w:spacing w:val="-2"/>
              </w:rPr>
              <w:t>при експозиції 2 хвилини, у т.ч. при грибкових  інфекціях (дерматомікози);</w:t>
            </w:r>
          </w:p>
          <w:p w:rsidR="00035DFE" w:rsidRPr="00035DFE" w:rsidRDefault="00035DFE" w:rsidP="00F37090">
            <w:pPr>
              <w:widowControl w:val="0"/>
              <w:autoSpaceDE w:val="0"/>
              <w:autoSpaceDN w:val="0"/>
              <w:adjustRightInd w:val="0"/>
              <w:jc w:val="both"/>
            </w:pPr>
            <w:r w:rsidRPr="00035DFE">
              <w:t>11. Можливість використаний засобу в підлогомийних і посудомийних машинах, ультразвуковому і циркуляційному мийному устаткуванні;</w:t>
            </w:r>
          </w:p>
          <w:p w:rsidR="00035DFE" w:rsidRPr="00035DFE" w:rsidRDefault="00035DFE" w:rsidP="00F37090">
            <w:pPr>
              <w:widowControl w:val="0"/>
              <w:shd w:val="clear" w:color="auto" w:fill="FFFFFF"/>
              <w:autoSpaceDE w:val="0"/>
              <w:autoSpaceDN w:val="0"/>
              <w:adjustRightInd w:val="0"/>
              <w:jc w:val="both"/>
            </w:pPr>
            <w:r w:rsidRPr="00035DFE">
              <w:rPr>
                <w:color w:val="000000"/>
                <w:spacing w:val="-2"/>
              </w:rPr>
              <w:t xml:space="preserve">12. Можливість знешкодження відпрацьованих </w:t>
            </w:r>
            <w:r w:rsidRPr="00035DFE">
              <w:rPr>
                <w:color w:val="000000"/>
              </w:rPr>
              <w:t>робочих розчинив без попередньої нейтралізації або розведення водою;</w:t>
            </w:r>
            <w:r w:rsidRPr="00035DFE">
              <w:t xml:space="preserve"> </w:t>
            </w:r>
          </w:p>
          <w:p w:rsidR="00035DFE" w:rsidRPr="00035DFE" w:rsidRDefault="00035DFE" w:rsidP="00F37090">
            <w:pPr>
              <w:widowControl w:val="0"/>
              <w:autoSpaceDE w:val="0"/>
              <w:autoSpaceDN w:val="0"/>
              <w:adjustRightInd w:val="0"/>
              <w:jc w:val="both"/>
              <w:rPr>
                <w:color w:val="FF0000"/>
              </w:rPr>
            </w:pPr>
            <w:r w:rsidRPr="00035DFE">
              <w:t xml:space="preserve">13. Засіб має бути виготовлений на підприємстві, сертифікованому за стандартами </w:t>
            </w:r>
            <w:r w:rsidRPr="00035DFE">
              <w:rPr>
                <w:lang w:val="en-US"/>
              </w:rPr>
              <w:t>ISO</w:t>
            </w:r>
            <w:r w:rsidRPr="00035DFE">
              <w:t xml:space="preserve"> 9001:2015 та </w:t>
            </w:r>
            <w:r w:rsidRPr="00035DFE">
              <w:rPr>
                <w:lang w:val="en-US"/>
              </w:rPr>
              <w:t>ISO</w:t>
            </w:r>
            <w:r w:rsidRPr="00035DFE">
              <w:t xml:space="preserve"> 14001:2015 в галузі сертифікації «Розробка і виробництво дезінфікуючих і миючих засобів» .</w:t>
            </w:r>
          </w:p>
          <w:p w:rsidR="00035DFE" w:rsidRPr="00035DFE" w:rsidRDefault="00035DFE" w:rsidP="00F37090">
            <w:pPr>
              <w:jc w:val="both"/>
            </w:pPr>
          </w:p>
        </w:tc>
      </w:tr>
      <w:tr w:rsidR="00035DFE" w:rsidRPr="00035DFE" w:rsidTr="00F37090">
        <w:tc>
          <w:tcPr>
            <w:tcW w:w="704" w:type="dxa"/>
            <w:tcBorders>
              <w:top w:val="single" w:sz="6" w:space="0" w:color="000000"/>
              <w:left w:val="single" w:sz="12" w:space="0" w:color="000000"/>
              <w:bottom w:val="single" w:sz="6" w:space="0" w:color="000000"/>
              <w:right w:val="single" w:sz="6" w:space="0" w:color="000000"/>
            </w:tcBorders>
          </w:tcPr>
          <w:p w:rsidR="00035DFE" w:rsidRPr="00035DFE" w:rsidRDefault="00035DFE" w:rsidP="00F37090">
            <w:r w:rsidRPr="00035DFE">
              <w:rPr>
                <w:sz w:val="18"/>
                <w:szCs w:val="18"/>
              </w:rPr>
              <w:lastRenderedPageBreak/>
              <w:t>12</w:t>
            </w:r>
          </w:p>
        </w:tc>
        <w:tc>
          <w:tcPr>
            <w:tcW w:w="3260" w:type="dxa"/>
            <w:tcBorders>
              <w:top w:val="single" w:sz="6" w:space="0" w:color="000000"/>
              <w:left w:val="single" w:sz="6" w:space="0" w:color="000000"/>
              <w:bottom w:val="single" w:sz="6" w:space="0" w:color="000000"/>
              <w:right w:val="single" w:sz="6" w:space="0" w:color="000000"/>
            </w:tcBorders>
          </w:tcPr>
          <w:p w:rsidR="00035DFE" w:rsidRPr="00035DFE" w:rsidRDefault="00035DFE" w:rsidP="00F37090">
            <w:pPr>
              <w:rPr>
                <w:b/>
              </w:rPr>
            </w:pPr>
            <w:r w:rsidRPr="00035DFE">
              <w:rPr>
                <w:b/>
              </w:rPr>
              <w:t>Засіб дезінфекційний  "Дезеконом" концентрат у 1л флаконі з дозатором</w:t>
            </w:r>
          </w:p>
          <w:p w:rsidR="00035DFE" w:rsidRPr="00035DFE" w:rsidRDefault="00035DFE" w:rsidP="00F37090">
            <w:r w:rsidRPr="00035DFE">
              <w:rPr>
                <w:b/>
              </w:rPr>
              <w:t>(або еквівалент)</w:t>
            </w:r>
          </w:p>
        </w:tc>
        <w:tc>
          <w:tcPr>
            <w:tcW w:w="6492" w:type="dxa"/>
          </w:tcPr>
          <w:p w:rsidR="00035DFE" w:rsidRPr="00035DFE" w:rsidRDefault="00035DFE" w:rsidP="00F37090">
            <w:pPr>
              <w:widowControl w:val="0"/>
              <w:autoSpaceDE w:val="0"/>
              <w:autoSpaceDN w:val="0"/>
              <w:adjustRightInd w:val="0"/>
              <w:ind w:firstLine="567"/>
              <w:jc w:val="both"/>
              <w:rPr>
                <w:color w:val="000000"/>
              </w:rPr>
            </w:pPr>
            <w:r w:rsidRPr="00035DFE">
              <w:rPr>
                <w:color w:val="000000"/>
              </w:rPr>
              <w:t xml:space="preserve">Дезінфекційний засіб для дезінфекції поверхонь приміщень, меблів, медичного обладнання і апаратури, медичних виробів (у т.ч. поєднаної з ПСО в одному етапі), білизни, посуду, предметів догляду за хворими, кувезів, апаратури для ШВЛ і УЗД, систем вентиляції і кондиціонування повітря, прибирального матеріалу тощо; для очищення і швидкої дезінфекції поверхонь медичного обладнання; для попереднього промивання перед дезінфекцією сильно забруднених органічними речовинами медичних виробів; для очищення гнучких і жорстких ендоскопів і медичних інструментів до них; для поточних та генеральних прибирань тощо. </w:t>
            </w:r>
          </w:p>
          <w:p w:rsidR="00035DFE" w:rsidRPr="00035DFE" w:rsidRDefault="00035DFE" w:rsidP="00F37090">
            <w:pPr>
              <w:widowControl w:val="0"/>
              <w:shd w:val="clear" w:color="auto" w:fill="FFFFFF"/>
              <w:autoSpaceDE w:val="0"/>
              <w:autoSpaceDN w:val="0"/>
              <w:adjustRightInd w:val="0"/>
              <w:spacing w:before="5"/>
              <w:jc w:val="both"/>
              <w:rPr>
                <w:color w:val="000000"/>
              </w:rPr>
            </w:pP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 xml:space="preserve">1. Засіб у вигляді концентрованої рідини на основі дидецилдиметиламоніум хлориду (не менше 9,0%), </w:t>
            </w:r>
            <w:r w:rsidRPr="00035DFE">
              <w:rPr>
                <w:color w:val="000000"/>
              </w:rPr>
              <w:lastRenderedPageBreak/>
              <w:t>амінопропилдодецилпропандіаміну (не менше 5,0%), полігексаметиленбігуанід гідрохлориду (не більше 1,0%) (діючі речовини); допоміжні компоненти: неіоногенна ПАР, комплексонат, регулятор рН, ароматизатор, барвник. У складі засобу мають бути відсутні альдегіди, надкислоти, спирти, фенол та його похідні, активний хлор та кисень, кислоти, екологічно несприятливі речовини та компоненти з алергізуючою дією (зокрема, ферменти);</w:t>
            </w:r>
          </w:p>
          <w:p w:rsidR="00035DFE" w:rsidRPr="00035DFE" w:rsidRDefault="00035DFE" w:rsidP="00F37090">
            <w:pPr>
              <w:widowControl w:val="0"/>
              <w:autoSpaceDE w:val="0"/>
              <w:autoSpaceDN w:val="0"/>
              <w:adjustRightInd w:val="0"/>
              <w:jc w:val="both"/>
              <w:rPr>
                <w:color w:val="000000"/>
              </w:rPr>
            </w:pPr>
            <w:r w:rsidRPr="00035DFE">
              <w:rPr>
                <w:color w:val="000000"/>
              </w:rPr>
              <w:t>2. Показник рН 1% (за препаратом) водного розчину засобу 10,2±1,0 (при 20 оС);</w:t>
            </w:r>
          </w:p>
          <w:p w:rsidR="00035DFE" w:rsidRPr="00035DFE" w:rsidRDefault="00035DFE" w:rsidP="00F37090">
            <w:pPr>
              <w:widowControl w:val="0"/>
              <w:autoSpaceDE w:val="0"/>
              <w:autoSpaceDN w:val="0"/>
              <w:adjustRightInd w:val="0"/>
              <w:jc w:val="both"/>
              <w:rPr>
                <w:color w:val="000000"/>
              </w:rPr>
            </w:pPr>
            <w:r w:rsidRPr="00035DFE">
              <w:rPr>
                <w:color w:val="000000"/>
              </w:rPr>
              <w:t>3. Наявність у засобу мийних і дезодоруючих властивостей, помірне піноутворення, відсутність фіксуючої дії на органічні забруднення;</w:t>
            </w:r>
          </w:p>
          <w:p w:rsidR="00035DFE" w:rsidRPr="00035DFE" w:rsidRDefault="00035DFE" w:rsidP="00F37090">
            <w:pPr>
              <w:widowControl w:val="0"/>
              <w:autoSpaceDE w:val="0"/>
              <w:autoSpaceDN w:val="0"/>
              <w:adjustRightInd w:val="0"/>
              <w:jc w:val="both"/>
              <w:rPr>
                <w:color w:val="000000"/>
              </w:rPr>
            </w:pPr>
            <w:r w:rsidRPr="00035DFE">
              <w:rPr>
                <w:color w:val="000000"/>
              </w:rPr>
              <w:t xml:space="preserve">4. Сумісність засобу з різними матеріалами, відсутність корозійної та іншої пошкоджуючої дії на матеріали оброблюваних об'єктів; </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5. Безпечність засобу: показники гострої токсичності при інгаляційній дії і при нанесенні на шкіру - 4 клас небезпеки (мало небезпечна речовина). Відсутність сенсибілізуючої, мутагенної, тератогенної, гонадотоксичної, канцерогенної та ембріотоксичної дії, місцево-подразнюючих,  шкірно-резорбтивних  і  сенсибілізуючих властивостей. Можливість проведення дезінфекції в присутності пацієнтів методом протирання для всіх режимів застосування без обмежень по концентрації робочих розчинів;</w:t>
            </w:r>
          </w:p>
          <w:p w:rsidR="00035DFE" w:rsidRPr="00035DFE" w:rsidRDefault="00035DFE" w:rsidP="00F37090">
            <w:pPr>
              <w:widowControl w:val="0"/>
              <w:autoSpaceDE w:val="0"/>
              <w:autoSpaceDN w:val="0"/>
              <w:adjustRightInd w:val="0"/>
              <w:jc w:val="both"/>
              <w:rPr>
                <w:color w:val="000000"/>
              </w:rPr>
            </w:pPr>
            <w:r w:rsidRPr="00035DFE">
              <w:rPr>
                <w:color w:val="000000"/>
              </w:rPr>
              <w:t xml:space="preserve">6. Широкий спектр антимікробної дії: бактерицидна (включаючи збудників туберкульозу*, Campylobacter jejuni, Corynebacterium ammoniagenes, Enterobacter aerogenes, Enterobacter cloacae, Enterococcus faecalis, Enterococcus faecium, Enterococcus Hirae, Escherichia coli,  Klebsiella pneumoniae, Legionella pneumonia, Listeria monocytogenes, Proteus mirabilis, Proteus vulgaris,   Pseudomonas   aeruginosa,   Salmonella   choleraesuis,   Salmonella  typhi, Helicobacter pylori, Serratia marcescens, Shigella dysenteriae, Shigella flexneri, Shigella sonnei, St. aureus, MRSA, Streptococcus pyogenes), віруліцидна (включаючи віруси Коксаки, ЕСНО, поліоміеліту, ентеральних і парентеральних гепатитів, ВІЛ, герпесу, SARS, рота-, корона-, хантавіруси, віруси грипу всіх типів, зокрема, H5N1 і H1N1, аденовірусів і ін. збудників ОРВІ), фунгіцидна (щодо збудників кандидозів, дерматомікозів, а також пліснявих грибів Aspergillus niger, в т.ч. у споровій формі). *Примітка. Туберкулоцидна дія засобу має бути встановлена за результатами досліджень на тест-штамі Мycobacterium terrae. </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7. Наявність режимів:</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 xml:space="preserve">7.1. для дезінфекції медичних виробів при короткій експозиції 5 хвилин методом занурення, у т.ч. одночасно проти збудників бактеріальних, вірусних (в т.ч. гепатити В, </w:t>
            </w:r>
            <w:r w:rsidRPr="00035DFE">
              <w:rPr>
                <w:color w:val="000000"/>
              </w:rPr>
              <w:lastRenderedPageBreak/>
              <w:t>С, ВІЛ) інфекцій і кандидозів;</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7.2. для очищення і швидкої дезінфекції поверхонь при експозиції 30 секунд одночасно проти збудників бактеріальних, вірусних (в т.ч. гепатити В, С, ВІЛ) інфекцій і кандидозів;</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7.3. для дезінфекції кювезів для новонароджених, внутрішньої поверхні взуття і шкаралупи харчових яєць;</w:t>
            </w:r>
          </w:p>
          <w:p w:rsidR="00035DFE" w:rsidRPr="00035DFE" w:rsidRDefault="00035DFE" w:rsidP="00F37090">
            <w:pPr>
              <w:widowControl w:val="0"/>
              <w:autoSpaceDE w:val="0"/>
              <w:autoSpaceDN w:val="0"/>
              <w:adjustRightInd w:val="0"/>
              <w:jc w:val="both"/>
              <w:rPr>
                <w:color w:val="000000"/>
              </w:rPr>
            </w:pPr>
            <w:r w:rsidRPr="00035DFE">
              <w:rPr>
                <w:color w:val="000000"/>
              </w:rPr>
              <w:t>8. Можливість використання теплих робочих розчинів (з початковою температурою до 50оС);</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 xml:space="preserve">9. Можливість дезінфекції медичних виробів, поєднаної з їх достерилізаційним очищенням, в т.ч. з використанням ультразвукового та циркуляційного мийного обладнання; </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10. Відсутність необхідності дворазової обробки та змивання залишків засобу з поверхонь приміщень та санітарно-технічного обладнання після обробки;</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 xml:space="preserve">11. Можливість використання робочого розчину засобу для просочування серветок в диспенсер-контейнері;  </w:t>
            </w:r>
          </w:p>
          <w:p w:rsidR="00035DFE" w:rsidRPr="00035DFE" w:rsidRDefault="00035DFE" w:rsidP="00F37090">
            <w:pPr>
              <w:widowControl w:val="0"/>
              <w:autoSpaceDE w:val="0"/>
              <w:autoSpaceDN w:val="0"/>
              <w:adjustRightInd w:val="0"/>
              <w:jc w:val="both"/>
              <w:rPr>
                <w:color w:val="000000"/>
              </w:rPr>
            </w:pPr>
            <w:r w:rsidRPr="00035DFE">
              <w:rPr>
                <w:color w:val="000000"/>
              </w:rPr>
              <w:t>12. Можливість багаторазового використання робочих розчинів;</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13. Відсутність необхідності у застосуванні засобів індивідуального захисту органів дихання (респіраторів) при приготуванні робочих розчинів та їх використанні методом протирання;</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14. Термін придатності робочих розчинів - не менше 14 діб;</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15. Можливість знешкодження відпрацьованих робочих розчинив без попередньої нейтралізації або розведення водою;</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16. Термін зберігання засобу – 5 років;</w:t>
            </w:r>
          </w:p>
          <w:p w:rsidR="00035DFE" w:rsidRPr="00035DFE" w:rsidRDefault="00035DFE" w:rsidP="00F37090">
            <w:pPr>
              <w:widowControl w:val="0"/>
              <w:shd w:val="clear" w:color="auto" w:fill="FFFFFF"/>
              <w:autoSpaceDE w:val="0"/>
              <w:autoSpaceDN w:val="0"/>
              <w:adjustRightInd w:val="0"/>
              <w:spacing w:before="5"/>
              <w:jc w:val="both"/>
              <w:rPr>
                <w:color w:val="000000"/>
              </w:rPr>
            </w:pPr>
            <w:r w:rsidRPr="00035DFE">
              <w:rPr>
                <w:color w:val="000000"/>
              </w:rPr>
              <w:t>17. Пакування і фасування засобу: у полімерні пляшки ємністю 1 л з вбудованим дозатором;</w:t>
            </w:r>
          </w:p>
          <w:p w:rsidR="00035DFE" w:rsidRPr="00035DFE" w:rsidRDefault="00035DFE" w:rsidP="00F37090">
            <w:pPr>
              <w:widowControl w:val="0"/>
              <w:shd w:val="clear" w:color="auto" w:fill="FFFFFF"/>
              <w:autoSpaceDE w:val="0"/>
              <w:autoSpaceDN w:val="0"/>
              <w:adjustRightInd w:val="0"/>
              <w:jc w:val="both"/>
              <w:rPr>
                <w:color w:val="000000"/>
              </w:rPr>
            </w:pPr>
            <w:r w:rsidRPr="00035DFE">
              <w:rPr>
                <w:color w:val="000000"/>
              </w:rPr>
              <w:t>18. Засіб має бути виготовлений на підприємстві, на якому сертифікована система управління якістю за стандартом ДСТУ ISO 9001:2015 стосовно виробництва дезінфекційних засобів і оптової торгівлі дезінфекційними засобами.</w:t>
            </w:r>
          </w:p>
          <w:p w:rsidR="00035DFE" w:rsidRPr="00035DFE" w:rsidRDefault="00035DFE" w:rsidP="00F37090">
            <w:pPr>
              <w:jc w:val="both"/>
            </w:pPr>
          </w:p>
        </w:tc>
      </w:tr>
    </w:tbl>
    <w:p w:rsidR="00035DFE" w:rsidRPr="00035DFE" w:rsidRDefault="00035DFE" w:rsidP="00035DFE">
      <w:pPr>
        <w:widowControl w:val="0"/>
        <w:suppressAutoHyphens/>
        <w:autoSpaceDE w:val="0"/>
        <w:spacing w:after="0" w:line="240" w:lineRule="auto"/>
        <w:rPr>
          <w:rFonts w:ascii="Times New Roman" w:eastAsia="Times New Roman" w:hAnsi="Times New Roman" w:cs="Times New Roman"/>
          <w:b/>
          <w:sz w:val="24"/>
          <w:szCs w:val="24"/>
          <w:lang w:eastAsia="zh-CN"/>
        </w:rPr>
      </w:pPr>
    </w:p>
    <w:p w:rsidR="00035DFE" w:rsidRPr="00035DFE" w:rsidRDefault="00035DFE" w:rsidP="00035DFE">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035DFE" w:rsidRPr="00035DFE" w:rsidRDefault="00035DFE" w:rsidP="00035DFE">
      <w:pPr>
        <w:pStyle w:val="a4"/>
        <w:jc w:val="both"/>
        <w:rPr>
          <w:rFonts w:ascii="Times New Roman" w:hAnsi="Times New Roman"/>
          <w:b/>
          <w:sz w:val="24"/>
          <w:szCs w:val="24"/>
        </w:rPr>
      </w:pPr>
    </w:p>
    <w:p w:rsidR="00035DFE" w:rsidRPr="00035DFE" w:rsidRDefault="00035DFE" w:rsidP="00035DFE">
      <w:pPr>
        <w:jc w:val="both"/>
        <w:rPr>
          <w:rFonts w:ascii="Times New Roman" w:hAnsi="Times New Roman" w:cs="Times New Roman"/>
          <w:sz w:val="24"/>
          <w:szCs w:val="24"/>
        </w:rPr>
      </w:pPr>
      <w:r w:rsidRPr="00035DFE">
        <w:rPr>
          <w:rFonts w:ascii="Times New Roman" w:hAnsi="Times New Roman" w:cs="Times New Roman"/>
          <w:sz w:val="24"/>
          <w:szCs w:val="24"/>
        </w:rPr>
        <w:t xml:space="preserve">          </w:t>
      </w:r>
      <w:r w:rsidRPr="00035DFE">
        <w:rPr>
          <w:rFonts w:ascii="Times New Roman" w:hAnsi="Times New Roman" w:cs="Times New Roman"/>
          <w:b/>
          <w:sz w:val="24"/>
          <w:szCs w:val="24"/>
        </w:rPr>
        <w:t xml:space="preserve"> 3. Очікувана вартість предмета закупівлі </w:t>
      </w:r>
      <w:r w:rsidRPr="00035DFE">
        <w:rPr>
          <w:rFonts w:ascii="Times New Roman" w:hAnsi="Times New Roman" w:cs="Times New Roman"/>
          <w:sz w:val="24"/>
          <w:szCs w:val="24"/>
        </w:rPr>
        <w:t xml:space="preserve">– </w:t>
      </w:r>
      <w:r w:rsidRPr="00035DFE">
        <w:rPr>
          <w:rFonts w:ascii="Times New Roman" w:hAnsi="Times New Roman" w:cs="Times New Roman"/>
          <w:sz w:val="24"/>
          <w:szCs w:val="24"/>
        </w:rPr>
        <w:t>415 040</w:t>
      </w:r>
      <w:r w:rsidRPr="00035DFE">
        <w:rPr>
          <w:rFonts w:ascii="Times New Roman" w:hAnsi="Times New Roman" w:cs="Times New Roman"/>
          <w:sz w:val="24"/>
          <w:szCs w:val="24"/>
        </w:rPr>
        <w:t xml:space="preserve">,00 грн з ПДВ. </w:t>
      </w:r>
    </w:p>
    <w:p w:rsidR="00E31AAA" w:rsidRPr="00035DFE" w:rsidRDefault="00E31AAA">
      <w:pPr>
        <w:rPr>
          <w:rFonts w:ascii="Times New Roman" w:hAnsi="Times New Roman" w:cs="Times New Roman"/>
        </w:rPr>
      </w:pPr>
      <w:bookmarkStart w:id="4" w:name="_GoBack"/>
      <w:bookmarkEnd w:id="4"/>
    </w:p>
    <w:sectPr w:rsidR="00E31AAA" w:rsidRPr="00035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66D0B82"/>
    <w:multiLevelType w:val="hybridMultilevel"/>
    <w:tmpl w:val="39C82664"/>
    <w:lvl w:ilvl="0" w:tplc="AE881650">
      <w:start w:val="1"/>
      <w:numFmt w:val="decimal"/>
      <w:lvlText w:val="%1."/>
      <w:lvlJc w:val="left"/>
      <w:pPr>
        <w:ind w:left="735" w:hanging="37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E6858"/>
    <w:multiLevelType w:val="hybridMultilevel"/>
    <w:tmpl w:val="7B8A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67047"/>
    <w:multiLevelType w:val="hybridMultilevel"/>
    <w:tmpl w:val="27925988"/>
    <w:lvl w:ilvl="0" w:tplc="2CA0428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D2479"/>
    <w:multiLevelType w:val="multilevel"/>
    <w:tmpl w:val="304D2479"/>
    <w:lvl w:ilvl="0">
      <w:start w:val="1"/>
      <w:numFmt w:val="bullet"/>
      <w:pStyle w:val="a"/>
      <w:lvlText w:val="–"/>
      <w:lvlJc w:val="left"/>
      <w:pPr>
        <w:tabs>
          <w:tab w:val="left" w:pos="738"/>
        </w:tabs>
        <w:ind w:left="1" w:firstLine="56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C6E82"/>
    <w:multiLevelType w:val="multilevel"/>
    <w:tmpl w:val="328C6E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6B72E0"/>
    <w:multiLevelType w:val="hybridMultilevel"/>
    <w:tmpl w:val="5A666E08"/>
    <w:lvl w:ilvl="0" w:tplc="28C446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8934AF"/>
    <w:multiLevelType w:val="hybridMultilevel"/>
    <w:tmpl w:val="11B0EE18"/>
    <w:lvl w:ilvl="0" w:tplc="A3206B1C">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5E24A1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37"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9"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1"/>
  </w:num>
  <w:num w:numId="6">
    <w:abstractNumId w:val="25"/>
  </w:num>
  <w:num w:numId="7">
    <w:abstractNumId w:val="2"/>
  </w:num>
  <w:num w:numId="8">
    <w:abstractNumId w:val="22"/>
  </w:num>
  <w:num w:numId="9">
    <w:abstractNumId w:val="37"/>
  </w:num>
  <w:num w:numId="10">
    <w:abstractNumId w:val="14"/>
  </w:num>
  <w:num w:numId="11">
    <w:abstractNumId w:val="4"/>
  </w:num>
  <w:num w:numId="12">
    <w:abstractNumId w:val="15"/>
  </w:num>
  <w:num w:numId="13">
    <w:abstractNumId w:val="35"/>
  </w:num>
  <w:num w:numId="14">
    <w:abstractNumId w:val="23"/>
  </w:num>
  <w:num w:numId="15">
    <w:abstractNumId w:val="42"/>
  </w:num>
  <w:num w:numId="16">
    <w:abstractNumId w:val="26"/>
  </w:num>
  <w:num w:numId="17">
    <w:abstractNumId w:val="13"/>
  </w:num>
  <w:num w:numId="18">
    <w:abstractNumId w:val="27"/>
  </w:num>
  <w:num w:numId="19">
    <w:abstractNumId w:val="40"/>
  </w:num>
  <w:num w:numId="20">
    <w:abstractNumId w:val="32"/>
  </w:num>
  <w:num w:numId="21">
    <w:abstractNumId w:val="30"/>
  </w:num>
  <w:num w:numId="22">
    <w:abstractNumId w:val="20"/>
  </w:num>
  <w:num w:numId="23">
    <w:abstractNumId w:val="18"/>
  </w:num>
  <w:num w:numId="24">
    <w:abstractNumId w:val="21"/>
  </w:num>
  <w:num w:numId="25">
    <w:abstractNumId w:val="5"/>
  </w:num>
  <w:num w:numId="26">
    <w:abstractNumId w:val="7"/>
  </w:num>
  <w:num w:numId="27">
    <w:abstractNumId w:val="6"/>
  </w:num>
  <w:num w:numId="28">
    <w:abstractNumId w:val="31"/>
  </w:num>
  <w:num w:numId="29">
    <w:abstractNumId w:val="16"/>
  </w:num>
  <w:num w:numId="30">
    <w:abstractNumId w:val="36"/>
  </w:num>
  <w:num w:numId="31">
    <w:abstractNumId w:val="11"/>
  </w:num>
  <w:num w:numId="32">
    <w:abstractNumId w:val="34"/>
  </w:num>
  <w:num w:numId="33">
    <w:abstractNumId w:val="39"/>
  </w:num>
  <w:num w:numId="34">
    <w:abstractNumId w:val="12"/>
  </w:num>
  <w:num w:numId="35">
    <w:abstractNumId w:val="38"/>
  </w:num>
  <w:num w:numId="36">
    <w:abstractNumId w:val="29"/>
  </w:num>
  <w:num w:numId="37">
    <w:abstractNumId w:val="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8"/>
  </w:num>
  <w:num w:numId="42">
    <w:abstractNumId w:val="24"/>
  </w:num>
  <w:num w:numId="43">
    <w:abstractNumId w:val="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F8"/>
    <w:rsid w:val="00035DFE"/>
    <w:rsid w:val="003E69F8"/>
    <w:rsid w:val="00E3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4121"/>
  <w15:chartTrackingRefBased/>
  <w15:docId w15:val="{A4053140-E1F9-4DDC-8C67-325FBD40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DFE"/>
    <w:pPr>
      <w:spacing w:after="200" w:line="276" w:lineRule="auto"/>
    </w:pPr>
    <w:rPr>
      <w:rFonts w:eastAsiaTheme="minorEastAsia"/>
      <w:lang w:val="uk-UA" w:eastAsia="uk-UA"/>
    </w:rPr>
  </w:style>
  <w:style w:type="paragraph" w:styleId="1">
    <w:name w:val="heading 1"/>
    <w:basedOn w:val="a0"/>
    <w:next w:val="a0"/>
    <w:link w:val="11"/>
    <w:qFormat/>
    <w:rsid w:val="00035DFE"/>
    <w:pPr>
      <w:keepNext/>
      <w:widowControl w:val="0"/>
      <w:numPr>
        <w:numId w:val="3"/>
      </w:numPr>
      <w:suppressAutoHyphens/>
      <w:autoSpaceDE w:val="0"/>
      <w:spacing w:before="240" w:after="60" w:line="240" w:lineRule="auto"/>
      <w:outlineLvl w:val="0"/>
    </w:pPr>
    <w:rPr>
      <w:rFonts w:ascii="Arial" w:eastAsia="Times New Roman" w:hAnsi="Arial" w:cs="Times New Roman"/>
      <w:b/>
      <w:bCs/>
      <w:kern w:val="1"/>
      <w:sz w:val="32"/>
      <w:szCs w:val="32"/>
      <w:lang w:val="x-none" w:eastAsia="zh-CN"/>
    </w:rPr>
  </w:style>
  <w:style w:type="paragraph" w:styleId="2">
    <w:name w:val="heading 2"/>
    <w:basedOn w:val="a0"/>
    <w:next w:val="a0"/>
    <w:link w:val="21"/>
    <w:qFormat/>
    <w:rsid w:val="00035DFE"/>
    <w:pPr>
      <w:keepNext/>
      <w:widowControl w:val="0"/>
      <w:numPr>
        <w:ilvl w:val="1"/>
        <w:numId w:val="3"/>
      </w:numPr>
      <w:suppressAutoHyphens/>
      <w:autoSpaceDE w:val="0"/>
      <w:spacing w:before="240" w:after="60" w:line="240" w:lineRule="auto"/>
      <w:outlineLvl w:val="1"/>
    </w:pPr>
    <w:rPr>
      <w:rFonts w:ascii="Cambria" w:eastAsia="Times New Roman" w:hAnsi="Cambria" w:cs="Times New Roman"/>
      <w:b/>
      <w:bCs/>
      <w:i/>
      <w:iCs/>
      <w:sz w:val="28"/>
      <w:szCs w:val="28"/>
      <w:lang w:val="x-none" w:eastAsia="zh-CN"/>
    </w:rPr>
  </w:style>
  <w:style w:type="paragraph" w:styleId="3">
    <w:name w:val="heading 3"/>
    <w:basedOn w:val="a0"/>
    <w:next w:val="a0"/>
    <w:link w:val="31"/>
    <w:qFormat/>
    <w:rsid w:val="00035DFE"/>
    <w:pPr>
      <w:widowControl w:val="0"/>
      <w:numPr>
        <w:ilvl w:val="2"/>
        <w:numId w:val="3"/>
      </w:numPr>
      <w:suppressAutoHyphens/>
      <w:autoSpaceDE w:val="0"/>
      <w:spacing w:after="0" w:line="240" w:lineRule="auto"/>
      <w:outlineLvl w:val="2"/>
    </w:pPr>
    <w:rPr>
      <w:rFonts w:ascii="Times New Roman CYR" w:eastAsia="Times New Roman" w:hAnsi="Times New Roman CYR" w:cs="Times New Roman"/>
      <w:sz w:val="24"/>
      <w:szCs w:val="24"/>
      <w:lang w:val="x-none" w:eastAsia="zh-CN"/>
    </w:rPr>
  </w:style>
  <w:style w:type="paragraph" w:styleId="5">
    <w:name w:val="heading 5"/>
    <w:basedOn w:val="a0"/>
    <w:next w:val="a0"/>
    <w:link w:val="51"/>
    <w:qFormat/>
    <w:rsid w:val="00035DFE"/>
    <w:pPr>
      <w:widowControl w:val="0"/>
      <w:numPr>
        <w:ilvl w:val="4"/>
        <w:numId w:val="3"/>
      </w:numPr>
      <w:suppressAutoHyphens/>
      <w:autoSpaceDE w:val="0"/>
      <w:spacing w:before="240" w:after="60" w:line="240" w:lineRule="auto"/>
      <w:outlineLvl w:val="4"/>
    </w:pPr>
    <w:rPr>
      <w:rFonts w:ascii="Times New Roman CYR" w:eastAsia="Times New Roman" w:hAnsi="Times New Roman CYR" w:cs="Times New Roman"/>
      <w:b/>
      <w:bCs/>
      <w:i/>
      <w:iCs/>
      <w:sz w:val="26"/>
      <w:szCs w:val="26"/>
      <w:lang w:val="x-none" w:eastAsia="zh-CN"/>
    </w:rPr>
  </w:style>
  <w:style w:type="paragraph" w:styleId="7">
    <w:name w:val="heading 7"/>
    <w:basedOn w:val="a0"/>
    <w:next w:val="a0"/>
    <w:link w:val="70"/>
    <w:uiPriority w:val="9"/>
    <w:semiHidden/>
    <w:unhideWhenUsed/>
    <w:qFormat/>
    <w:rsid w:val="00035DFE"/>
    <w:pPr>
      <w:keepNext/>
      <w:keepLines/>
      <w:spacing w:before="40" w:after="0" w:line="259" w:lineRule="auto"/>
      <w:outlineLvl w:val="6"/>
    </w:pPr>
    <w:rPr>
      <w:rFonts w:asciiTheme="majorHAnsi" w:eastAsiaTheme="majorEastAsia" w:hAnsiTheme="majorHAnsi" w:cstheme="majorBidi"/>
      <w:i/>
      <w:iCs/>
      <w:color w:val="1F4D78" w:themeColor="accent1" w:themeShade="7F"/>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035DFE"/>
    <w:pPr>
      <w:spacing w:after="0" w:line="240" w:lineRule="auto"/>
    </w:pPr>
    <w:rPr>
      <w:rFonts w:ascii="Calibri" w:eastAsia="Calibri" w:hAnsi="Calibri" w:cs="Times New Roman"/>
      <w:lang w:val="uk-UA"/>
    </w:rPr>
  </w:style>
  <w:style w:type="paragraph" w:styleId="a5">
    <w:name w:val="List Paragraph"/>
    <w:basedOn w:val="a0"/>
    <w:link w:val="a6"/>
    <w:uiPriority w:val="34"/>
    <w:qFormat/>
    <w:rsid w:val="00035DFE"/>
    <w:pPr>
      <w:spacing w:after="160" w:line="254" w:lineRule="auto"/>
      <w:ind w:left="720"/>
      <w:contextualSpacing/>
    </w:pPr>
    <w:rPr>
      <w:rFonts w:ascii="Times New Roman" w:eastAsia="Times New Roman" w:hAnsi="Times New Roman" w:cs="Times New Roman"/>
      <w:sz w:val="24"/>
      <w:szCs w:val="24"/>
      <w:lang w:val="ru-RU" w:eastAsia="ru-RU"/>
    </w:rPr>
  </w:style>
  <w:style w:type="paragraph" w:customStyle="1" w:styleId="10">
    <w:name w:val="Цитата1"/>
    <w:basedOn w:val="a0"/>
    <w:rsid w:val="00035DFE"/>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210">
    <w:name w:val="Основной текст с отступом 21"/>
    <w:basedOn w:val="a0"/>
    <w:uiPriority w:val="99"/>
    <w:qFormat/>
    <w:rsid w:val="00035DFE"/>
    <w:pPr>
      <w:widowControl w:val="0"/>
      <w:suppressAutoHyphens/>
      <w:spacing w:after="120" w:line="480" w:lineRule="auto"/>
      <w:ind w:left="283"/>
    </w:pPr>
    <w:rPr>
      <w:rFonts w:ascii="Times New Roman CYR" w:eastAsia="Times New Roman" w:hAnsi="Times New Roman CYR" w:cs="Times New Roman CYR"/>
      <w:kern w:val="2"/>
      <w:sz w:val="24"/>
      <w:szCs w:val="24"/>
      <w:lang w:eastAsia="hi-IN" w:bidi="hi-IN"/>
    </w:rPr>
  </w:style>
  <w:style w:type="character" w:styleId="a7">
    <w:name w:val="Strong"/>
    <w:basedOn w:val="a1"/>
    <w:uiPriority w:val="22"/>
    <w:qFormat/>
    <w:rsid w:val="00035DFE"/>
    <w:rPr>
      <w:b/>
      <w:bCs/>
    </w:rPr>
  </w:style>
  <w:style w:type="character" w:customStyle="1" w:styleId="12">
    <w:name w:val="Заголовок 1 Знак"/>
    <w:basedOn w:val="a1"/>
    <w:rsid w:val="00035DFE"/>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1"/>
    <w:rsid w:val="00035DFE"/>
    <w:rPr>
      <w:rFonts w:asciiTheme="majorHAnsi" w:eastAsiaTheme="majorEastAsia" w:hAnsiTheme="majorHAnsi" w:cstheme="majorBidi"/>
      <w:color w:val="2E74B5" w:themeColor="accent1" w:themeShade="BF"/>
      <w:sz w:val="26"/>
      <w:szCs w:val="26"/>
      <w:lang w:val="uk-UA" w:eastAsia="uk-UA"/>
    </w:rPr>
  </w:style>
  <w:style w:type="character" w:customStyle="1" w:styleId="30">
    <w:name w:val="Заголовок 3 Знак"/>
    <w:basedOn w:val="a1"/>
    <w:rsid w:val="00035DFE"/>
    <w:rPr>
      <w:rFonts w:asciiTheme="majorHAnsi" w:eastAsiaTheme="majorEastAsia" w:hAnsiTheme="majorHAnsi" w:cstheme="majorBidi"/>
      <w:color w:val="1F4D78" w:themeColor="accent1" w:themeShade="7F"/>
      <w:sz w:val="24"/>
      <w:szCs w:val="24"/>
      <w:lang w:val="uk-UA" w:eastAsia="uk-UA"/>
    </w:rPr>
  </w:style>
  <w:style w:type="character" w:customStyle="1" w:styleId="50">
    <w:name w:val="Заголовок 5 Знак"/>
    <w:basedOn w:val="a1"/>
    <w:rsid w:val="00035DFE"/>
    <w:rPr>
      <w:rFonts w:asciiTheme="majorHAnsi" w:eastAsiaTheme="majorEastAsia" w:hAnsiTheme="majorHAnsi" w:cstheme="majorBidi"/>
      <w:color w:val="2E74B5" w:themeColor="accent1" w:themeShade="BF"/>
      <w:lang w:val="uk-UA" w:eastAsia="uk-UA"/>
    </w:rPr>
  </w:style>
  <w:style w:type="character" w:customStyle="1" w:styleId="70">
    <w:name w:val="Заголовок 7 Знак"/>
    <w:basedOn w:val="a1"/>
    <w:link w:val="7"/>
    <w:uiPriority w:val="9"/>
    <w:semiHidden/>
    <w:rsid w:val="00035DFE"/>
    <w:rPr>
      <w:rFonts w:asciiTheme="majorHAnsi" w:eastAsiaTheme="majorEastAsia" w:hAnsiTheme="majorHAnsi" w:cstheme="majorBidi"/>
      <w:i/>
      <w:iCs/>
      <w:color w:val="1F4D78" w:themeColor="accent1" w:themeShade="7F"/>
    </w:rPr>
  </w:style>
  <w:style w:type="numbering" w:customStyle="1" w:styleId="13">
    <w:name w:val="Нет списка1"/>
    <w:next w:val="a3"/>
    <w:uiPriority w:val="99"/>
    <w:semiHidden/>
    <w:unhideWhenUsed/>
    <w:rsid w:val="00035DFE"/>
  </w:style>
  <w:style w:type="character" w:customStyle="1" w:styleId="WW8Num1z0">
    <w:name w:val="WW8Num1z0"/>
    <w:rsid w:val="00035DFE"/>
  </w:style>
  <w:style w:type="character" w:customStyle="1" w:styleId="WW8Num1z1">
    <w:name w:val="WW8Num1z1"/>
    <w:rsid w:val="00035DFE"/>
  </w:style>
  <w:style w:type="character" w:customStyle="1" w:styleId="WW8Num1z2">
    <w:name w:val="WW8Num1z2"/>
    <w:rsid w:val="00035DFE"/>
  </w:style>
  <w:style w:type="character" w:customStyle="1" w:styleId="WW8Num1z3">
    <w:name w:val="WW8Num1z3"/>
    <w:rsid w:val="00035DFE"/>
  </w:style>
  <w:style w:type="character" w:customStyle="1" w:styleId="WW8Num1z4">
    <w:name w:val="WW8Num1z4"/>
    <w:rsid w:val="00035DFE"/>
  </w:style>
  <w:style w:type="character" w:customStyle="1" w:styleId="WW8Num1z5">
    <w:name w:val="WW8Num1z5"/>
    <w:rsid w:val="00035DFE"/>
  </w:style>
  <w:style w:type="character" w:customStyle="1" w:styleId="WW8Num1z6">
    <w:name w:val="WW8Num1z6"/>
    <w:rsid w:val="00035DFE"/>
  </w:style>
  <w:style w:type="character" w:customStyle="1" w:styleId="WW8Num1z7">
    <w:name w:val="WW8Num1z7"/>
    <w:rsid w:val="00035DFE"/>
  </w:style>
  <w:style w:type="character" w:customStyle="1" w:styleId="WW8Num1z8">
    <w:name w:val="WW8Num1z8"/>
    <w:rsid w:val="00035DFE"/>
  </w:style>
  <w:style w:type="character" w:customStyle="1" w:styleId="WW8Num2z0">
    <w:name w:val="WW8Num2z0"/>
    <w:rsid w:val="00035DFE"/>
  </w:style>
  <w:style w:type="character" w:customStyle="1" w:styleId="WW8Num3z0">
    <w:name w:val="WW8Num3z0"/>
    <w:rsid w:val="00035DFE"/>
    <w:rPr>
      <w:rFonts w:ascii="Times New Roman CYR" w:hAnsi="Times New Roman CYR" w:cs="Times New Roman CYR"/>
    </w:rPr>
  </w:style>
  <w:style w:type="character" w:customStyle="1" w:styleId="WW8Num3z1">
    <w:name w:val="WW8Num3z1"/>
    <w:rsid w:val="00035DFE"/>
  </w:style>
  <w:style w:type="character" w:customStyle="1" w:styleId="WW8Num3z2">
    <w:name w:val="WW8Num3z2"/>
    <w:rsid w:val="00035DFE"/>
  </w:style>
  <w:style w:type="character" w:customStyle="1" w:styleId="WW8Num3z3">
    <w:name w:val="WW8Num3z3"/>
    <w:rsid w:val="00035DFE"/>
  </w:style>
  <w:style w:type="character" w:customStyle="1" w:styleId="WW8Num3z4">
    <w:name w:val="WW8Num3z4"/>
    <w:rsid w:val="00035DFE"/>
  </w:style>
  <w:style w:type="character" w:customStyle="1" w:styleId="WW8Num3z5">
    <w:name w:val="WW8Num3z5"/>
    <w:rsid w:val="00035DFE"/>
  </w:style>
  <w:style w:type="character" w:customStyle="1" w:styleId="WW8Num3z6">
    <w:name w:val="WW8Num3z6"/>
    <w:rsid w:val="00035DFE"/>
  </w:style>
  <w:style w:type="character" w:customStyle="1" w:styleId="WW8Num3z7">
    <w:name w:val="WW8Num3z7"/>
    <w:rsid w:val="00035DFE"/>
  </w:style>
  <w:style w:type="character" w:customStyle="1" w:styleId="WW8Num3z8">
    <w:name w:val="WW8Num3z8"/>
    <w:rsid w:val="00035DFE"/>
  </w:style>
  <w:style w:type="character" w:customStyle="1" w:styleId="WW8Num4z0">
    <w:name w:val="WW8Num4z0"/>
    <w:rsid w:val="00035DFE"/>
    <w:rPr>
      <w:rFonts w:ascii="Symbol" w:hAnsi="Symbol" w:cs="Symbol" w:hint="default"/>
    </w:rPr>
  </w:style>
  <w:style w:type="character" w:customStyle="1" w:styleId="WW8Num5z0">
    <w:name w:val="WW8Num5z0"/>
    <w:rsid w:val="00035DFE"/>
    <w:rPr>
      <w:rFonts w:ascii="Times New Roman" w:hAnsi="Times New Roman" w:cs="Times New Roman" w:hint="default"/>
      <w:lang w:val="uk-UA"/>
    </w:rPr>
  </w:style>
  <w:style w:type="character" w:customStyle="1" w:styleId="WW8Num6z0">
    <w:name w:val="WW8Num6z0"/>
    <w:rsid w:val="00035DFE"/>
    <w:rPr>
      <w:rFonts w:ascii="Arial" w:hAnsi="Arial" w:cs="Arial" w:hint="default"/>
      <w:lang w:val="uk-UA"/>
    </w:rPr>
  </w:style>
  <w:style w:type="character" w:customStyle="1" w:styleId="WW8Num7z0">
    <w:name w:val="WW8Num7z0"/>
    <w:rsid w:val="00035DFE"/>
    <w:rPr>
      <w:rFonts w:ascii="Arial Narrow" w:hAnsi="Arial Narrow" w:cs="Times New Roman CYR" w:hint="default"/>
      <w:lang w:val="uk-UA"/>
    </w:rPr>
  </w:style>
  <w:style w:type="character" w:customStyle="1" w:styleId="WW8Num8z0">
    <w:name w:val="WW8Num8z0"/>
    <w:rsid w:val="00035DFE"/>
    <w:rPr>
      <w:rFonts w:ascii="Times New Roman" w:hAnsi="Times New Roman" w:cs="Times New Roman" w:hint="default"/>
      <w:u w:val="none"/>
      <w:lang w:val="uk-UA"/>
    </w:rPr>
  </w:style>
  <w:style w:type="character" w:customStyle="1" w:styleId="WW8Num4z1">
    <w:name w:val="WW8Num4z1"/>
    <w:rsid w:val="00035DFE"/>
  </w:style>
  <w:style w:type="character" w:customStyle="1" w:styleId="WW8Num4z2">
    <w:name w:val="WW8Num4z2"/>
    <w:rsid w:val="00035DFE"/>
  </w:style>
  <w:style w:type="character" w:customStyle="1" w:styleId="WW8Num4z3">
    <w:name w:val="WW8Num4z3"/>
    <w:rsid w:val="00035DFE"/>
  </w:style>
  <w:style w:type="character" w:customStyle="1" w:styleId="WW8Num4z4">
    <w:name w:val="WW8Num4z4"/>
    <w:rsid w:val="00035DFE"/>
  </w:style>
  <w:style w:type="character" w:customStyle="1" w:styleId="WW8Num4z5">
    <w:name w:val="WW8Num4z5"/>
    <w:rsid w:val="00035DFE"/>
  </w:style>
  <w:style w:type="character" w:customStyle="1" w:styleId="WW8Num4z6">
    <w:name w:val="WW8Num4z6"/>
    <w:rsid w:val="00035DFE"/>
  </w:style>
  <w:style w:type="character" w:customStyle="1" w:styleId="WW8Num4z7">
    <w:name w:val="WW8Num4z7"/>
    <w:rsid w:val="00035DFE"/>
  </w:style>
  <w:style w:type="character" w:customStyle="1" w:styleId="WW8Num4z8">
    <w:name w:val="WW8Num4z8"/>
    <w:rsid w:val="00035DFE"/>
  </w:style>
  <w:style w:type="character" w:customStyle="1" w:styleId="WW8Num5z1">
    <w:name w:val="WW8Num5z1"/>
    <w:rsid w:val="00035DFE"/>
  </w:style>
  <w:style w:type="character" w:customStyle="1" w:styleId="WW8Num5z2">
    <w:name w:val="WW8Num5z2"/>
    <w:rsid w:val="00035DFE"/>
  </w:style>
  <w:style w:type="character" w:customStyle="1" w:styleId="WW8Num5z3">
    <w:name w:val="WW8Num5z3"/>
    <w:rsid w:val="00035DFE"/>
  </w:style>
  <w:style w:type="character" w:customStyle="1" w:styleId="WW8Num5z4">
    <w:name w:val="WW8Num5z4"/>
    <w:rsid w:val="00035DFE"/>
  </w:style>
  <w:style w:type="character" w:customStyle="1" w:styleId="WW8Num5z5">
    <w:name w:val="WW8Num5z5"/>
    <w:rsid w:val="00035DFE"/>
  </w:style>
  <w:style w:type="character" w:customStyle="1" w:styleId="WW8Num5z6">
    <w:name w:val="WW8Num5z6"/>
    <w:rsid w:val="00035DFE"/>
  </w:style>
  <w:style w:type="character" w:customStyle="1" w:styleId="WW8Num5z7">
    <w:name w:val="WW8Num5z7"/>
    <w:rsid w:val="00035DFE"/>
  </w:style>
  <w:style w:type="character" w:customStyle="1" w:styleId="WW8Num5z8">
    <w:name w:val="WW8Num5z8"/>
    <w:rsid w:val="00035DFE"/>
  </w:style>
  <w:style w:type="character" w:customStyle="1" w:styleId="WW8Num6z1">
    <w:name w:val="WW8Num6z1"/>
    <w:rsid w:val="00035DFE"/>
    <w:rPr>
      <w:rFonts w:ascii="Courier New" w:hAnsi="Courier New" w:cs="Courier New" w:hint="default"/>
    </w:rPr>
  </w:style>
  <w:style w:type="character" w:customStyle="1" w:styleId="WW8Num6z2">
    <w:name w:val="WW8Num6z2"/>
    <w:rsid w:val="00035DFE"/>
    <w:rPr>
      <w:rFonts w:ascii="Wingdings" w:hAnsi="Wingdings" w:cs="Wingdings" w:hint="default"/>
    </w:rPr>
  </w:style>
  <w:style w:type="character" w:customStyle="1" w:styleId="WW8Num7z1">
    <w:name w:val="WW8Num7z1"/>
    <w:rsid w:val="00035DFE"/>
  </w:style>
  <w:style w:type="character" w:customStyle="1" w:styleId="WW8Num7z2">
    <w:name w:val="WW8Num7z2"/>
    <w:rsid w:val="00035DFE"/>
  </w:style>
  <w:style w:type="character" w:customStyle="1" w:styleId="WW8Num7z3">
    <w:name w:val="WW8Num7z3"/>
    <w:rsid w:val="00035DFE"/>
  </w:style>
  <w:style w:type="character" w:customStyle="1" w:styleId="WW8Num7z4">
    <w:name w:val="WW8Num7z4"/>
    <w:rsid w:val="00035DFE"/>
  </w:style>
  <w:style w:type="character" w:customStyle="1" w:styleId="WW8Num7z5">
    <w:name w:val="WW8Num7z5"/>
    <w:rsid w:val="00035DFE"/>
  </w:style>
  <w:style w:type="character" w:customStyle="1" w:styleId="WW8Num7z6">
    <w:name w:val="WW8Num7z6"/>
    <w:rsid w:val="00035DFE"/>
  </w:style>
  <w:style w:type="character" w:customStyle="1" w:styleId="WW8Num7z7">
    <w:name w:val="WW8Num7z7"/>
    <w:rsid w:val="00035DFE"/>
  </w:style>
  <w:style w:type="character" w:customStyle="1" w:styleId="WW8Num7z8">
    <w:name w:val="WW8Num7z8"/>
    <w:rsid w:val="00035DFE"/>
  </w:style>
  <w:style w:type="character" w:customStyle="1" w:styleId="WW8Num8z1">
    <w:name w:val="WW8Num8z1"/>
    <w:rsid w:val="00035DFE"/>
    <w:rPr>
      <w:rFonts w:ascii="Courier New" w:hAnsi="Courier New" w:cs="Times New Roman" w:hint="default"/>
    </w:rPr>
  </w:style>
  <w:style w:type="character" w:customStyle="1" w:styleId="WW8Num9z0">
    <w:name w:val="WW8Num9z0"/>
    <w:rsid w:val="00035DFE"/>
    <w:rPr>
      <w:rFonts w:ascii="Symbol" w:hAnsi="Symbol" w:cs="Symbol" w:hint="default"/>
    </w:rPr>
  </w:style>
  <w:style w:type="character" w:customStyle="1" w:styleId="WW8Num9z1">
    <w:name w:val="WW8Num9z1"/>
    <w:rsid w:val="00035DFE"/>
    <w:rPr>
      <w:rFonts w:ascii="Courier New" w:hAnsi="Courier New" w:cs="Courier New" w:hint="default"/>
    </w:rPr>
  </w:style>
  <w:style w:type="character" w:customStyle="1" w:styleId="WW8Num9z2">
    <w:name w:val="WW8Num9z2"/>
    <w:rsid w:val="00035DFE"/>
    <w:rPr>
      <w:rFonts w:ascii="Wingdings" w:hAnsi="Wingdings" w:cs="Wingdings" w:hint="default"/>
    </w:rPr>
  </w:style>
  <w:style w:type="character" w:customStyle="1" w:styleId="WW8Num10z0">
    <w:name w:val="WW8Num10z0"/>
    <w:rsid w:val="00035DFE"/>
    <w:rPr>
      <w:rFonts w:ascii="Arial Narrow" w:eastAsia="Times New Roman" w:hAnsi="Arial Narrow" w:cs="Times New Roman CYR" w:hint="default"/>
    </w:rPr>
  </w:style>
  <w:style w:type="character" w:customStyle="1" w:styleId="WW8Num10z1">
    <w:name w:val="WW8Num10z1"/>
    <w:rsid w:val="00035DFE"/>
    <w:rPr>
      <w:rFonts w:ascii="Courier New" w:hAnsi="Courier New" w:cs="Courier New" w:hint="default"/>
    </w:rPr>
  </w:style>
  <w:style w:type="character" w:customStyle="1" w:styleId="WW8Num10z2">
    <w:name w:val="WW8Num10z2"/>
    <w:rsid w:val="00035DFE"/>
    <w:rPr>
      <w:rFonts w:ascii="Wingdings" w:hAnsi="Wingdings" w:cs="Wingdings" w:hint="default"/>
    </w:rPr>
  </w:style>
  <w:style w:type="character" w:customStyle="1" w:styleId="WW8Num10z3">
    <w:name w:val="WW8Num10z3"/>
    <w:rsid w:val="00035DFE"/>
    <w:rPr>
      <w:rFonts w:ascii="Symbol" w:hAnsi="Symbol" w:cs="Symbol" w:hint="default"/>
    </w:rPr>
  </w:style>
  <w:style w:type="character" w:customStyle="1" w:styleId="WW8Num11z0">
    <w:name w:val="WW8Num11z0"/>
    <w:rsid w:val="00035DFE"/>
    <w:rPr>
      <w:color w:val="auto"/>
    </w:rPr>
  </w:style>
  <w:style w:type="character" w:customStyle="1" w:styleId="WW8Num11z1">
    <w:name w:val="WW8Num11z1"/>
    <w:rsid w:val="00035DFE"/>
  </w:style>
  <w:style w:type="character" w:customStyle="1" w:styleId="WW8Num11z2">
    <w:name w:val="WW8Num11z2"/>
    <w:rsid w:val="00035DFE"/>
  </w:style>
  <w:style w:type="character" w:customStyle="1" w:styleId="WW8Num11z3">
    <w:name w:val="WW8Num11z3"/>
    <w:rsid w:val="00035DFE"/>
  </w:style>
  <w:style w:type="character" w:customStyle="1" w:styleId="WW8Num11z4">
    <w:name w:val="WW8Num11z4"/>
    <w:rsid w:val="00035DFE"/>
  </w:style>
  <w:style w:type="character" w:customStyle="1" w:styleId="WW8Num11z5">
    <w:name w:val="WW8Num11z5"/>
    <w:rsid w:val="00035DFE"/>
  </w:style>
  <w:style w:type="character" w:customStyle="1" w:styleId="WW8Num11z6">
    <w:name w:val="WW8Num11z6"/>
    <w:rsid w:val="00035DFE"/>
  </w:style>
  <w:style w:type="character" w:customStyle="1" w:styleId="WW8Num11z7">
    <w:name w:val="WW8Num11z7"/>
    <w:rsid w:val="00035DFE"/>
  </w:style>
  <w:style w:type="character" w:customStyle="1" w:styleId="WW8Num11z8">
    <w:name w:val="WW8Num11z8"/>
    <w:rsid w:val="00035DFE"/>
  </w:style>
  <w:style w:type="character" w:customStyle="1" w:styleId="WW8Num12z0">
    <w:name w:val="WW8Num12z0"/>
    <w:rsid w:val="00035DFE"/>
    <w:rPr>
      <w:rFonts w:ascii="Times New Roman" w:eastAsia="Times New Roman" w:hAnsi="Times New Roman" w:cs="Times New Roman" w:hint="default"/>
      <w:lang w:val="uk-UA"/>
    </w:rPr>
  </w:style>
  <w:style w:type="character" w:customStyle="1" w:styleId="WW8Num12z1">
    <w:name w:val="WW8Num12z1"/>
    <w:rsid w:val="00035DFE"/>
    <w:rPr>
      <w:rFonts w:ascii="Courier New" w:hAnsi="Courier New" w:cs="Wingdings" w:hint="default"/>
    </w:rPr>
  </w:style>
  <w:style w:type="character" w:customStyle="1" w:styleId="WW8Num12z2">
    <w:name w:val="WW8Num12z2"/>
    <w:rsid w:val="00035DFE"/>
    <w:rPr>
      <w:rFonts w:ascii="Wingdings" w:hAnsi="Wingdings" w:cs="Wingdings" w:hint="default"/>
    </w:rPr>
  </w:style>
  <w:style w:type="character" w:customStyle="1" w:styleId="WW8Num12z3">
    <w:name w:val="WW8Num12z3"/>
    <w:rsid w:val="00035DFE"/>
    <w:rPr>
      <w:rFonts w:ascii="Symbol" w:hAnsi="Symbol" w:cs="Symbol" w:hint="default"/>
    </w:rPr>
  </w:style>
  <w:style w:type="character" w:customStyle="1" w:styleId="WW8Num13z0">
    <w:name w:val="WW8Num13z0"/>
    <w:rsid w:val="00035DFE"/>
    <w:rPr>
      <w:rFonts w:hint="default"/>
    </w:rPr>
  </w:style>
  <w:style w:type="character" w:customStyle="1" w:styleId="WW8Num13z1">
    <w:name w:val="WW8Num13z1"/>
    <w:rsid w:val="00035DFE"/>
  </w:style>
  <w:style w:type="character" w:customStyle="1" w:styleId="WW8Num13z2">
    <w:name w:val="WW8Num13z2"/>
    <w:rsid w:val="00035DFE"/>
  </w:style>
  <w:style w:type="character" w:customStyle="1" w:styleId="WW8Num13z3">
    <w:name w:val="WW8Num13z3"/>
    <w:rsid w:val="00035DFE"/>
  </w:style>
  <w:style w:type="character" w:customStyle="1" w:styleId="WW8Num13z4">
    <w:name w:val="WW8Num13z4"/>
    <w:rsid w:val="00035DFE"/>
  </w:style>
  <w:style w:type="character" w:customStyle="1" w:styleId="WW8Num13z5">
    <w:name w:val="WW8Num13z5"/>
    <w:rsid w:val="00035DFE"/>
  </w:style>
  <w:style w:type="character" w:customStyle="1" w:styleId="WW8Num13z6">
    <w:name w:val="WW8Num13z6"/>
    <w:rsid w:val="00035DFE"/>
  </w:style>
  <w:style w:type="character" w:customStyle="1" w:styleId="WW8Num13z7">
    <w:name w:val="WW8Num13z7"/>
    <w:rsid w:val="00035DFE"/>
  </w:style>
  <w:style w:type="character" w:customStyle="1" w:styleId="WW8Num13z8">
    <w:name w:val="WW8Num13z8"/>
    <w:rsid w:val="00035DFE"/>
  </w:style>
  <w:style w:type="character" w:customStyle="1" w:styleId="WW8Num14z0">
    <w:name w:val="WW8Num14z0"/>
    <w:rsid w:val="00035DFE"/>
    <w:rPr>
      <w:rFonts w:ascii="Symbol" w:hAnsi="Symbol" w:cs="Symbol" w:hint="default"/>
      <w:color w:val="auto"/>
    </w:rPr>
  </w:style>
  <w:style w:type="character" w:customStyle="1" w:styleId="WW8Num14z1">
    <w:name w:val="WW8Num14z1"/>
    <w:rsid w:val="00035DFE"/>
    <w:rPr>
      <w:rFonts w:ascii="Courier New" w:hAnsi="Courier New" w:cs="Courier New" w:hint="default"/>
    </w:rPr>
  </w:style>
  <w:style w:type="character" w:customStyle="1" w:styleId="WW8Num14z2">
    <w:name w:val="WW8Num14z2"/>
    <w:rsid w:val="00035DFE"/>
    <w:rPr>
      <w:rFonts w:ascii="Wingdings" w:hAnsi="Wingdings" w:cs="Wingdings" w:hint="default"/>
    </w:rPr>
  </w:style>
  <w:style w:type="character" w:customStyle="1" w:styleId="WW8Num14z3">
    <w:name w:val="WW8Num14z3"/>
    <w:rsid w:val="00035DFE"/>
    <w:rPr>
      <w:rFonts w:ascii="Symbol" w:hAnsi="Symbol" w:cs="Symbol" w:hint="default"/>
    </w:rPr>
  </w:style>
  <w:style w:type="character" w:customStyle="1" w:styleId="WW8Num15z0">
    <w:name w:val="WW8Num15z0"/>
    <w:rsid w:val="00035DFE"/>
    <w:rPr>
      <w:rFonts w:cs="Times New Roman"/>
    </w:rPr>
  </w:style>
  <w:style w:type="character" w:customStyle="1" w:styleId="WW8Num15z1">
    <w:name w:val="WW8Num15z1"/>
    <w:rsid w:val="00035DFE"/>
    <w:rPr>
      <w:rFonts w:ascii="Symbol" w:hAnsi="Symbol" w:cs="Symbol" w:hint="default"/>
    </w:rPr>
  </w:style>
  <w:style w:type="character" w:customStyle="1" w:styleId="WW8Num16z0">
    <w:name w:val="WW8Num16z0"/>
    <w:rsid w:val="00035DFE"/>
    <w:rPr>
      <w:rFonts w:ascii="Symbol" w:hAnsi="Symbol" w:cs="Symbol" w:hint="default"/>
    </w:rPr>
  </w:style>
  <w:style w:type="character" w:customStyle="1" w:styleId="WW8Num16z1">
    <w:name w:val="WW8Num16z1"/>
    <w:rsid w:val="00035DFE"/>
    <w:rPr>
      <w:rFonts w:ascii="Courier New" w:hAnsi="Courier New" w:cs="Courier New" w:hint="default"/>
    </w:rPr>
  </w:style>
  <w:style w:type="character" w:customStyle="1" w:styleId="WW8Num16z2">
    <w:name w:val="WW8Num16z2"/>
    <w:rsid w:val="00035DFE"/>
    <w:rPr>
      <w:rFonts w:ascii="Wingdings" w:hAnsi="Wingdings" w:cs="Wingdings" w:hint="default"/>
    </w:rPr>
  </w:style>
  <w:style w:type="character" w:customStyle="1" w:styleId="WW8Num17z0">
    <w:name w:val="WW8Num17z0"/>
    <w:rsid w:val="00035DFE"/>
    <w:rPr>
      <w:rFonts w:hint="default"/>
    </w:rPr>
  </w:style>
  <w:style w:type="character" w:customStyle="1" w:styleId="WW8Num17z1">
    <w:name w:val="WW8Num17z1"/>
    <w:rsid w:val="00035DFE"/>
  </w:style>
  <w:style w:type="character" w:customStyle="1" w:styleId="WW8Num17z2">
    <w:name w:val="WW8Num17z2"/>
    <w:rsid w:val="00035DFE"/>
  </w:style>
  <w:style w:type="character" w:customStyle="1" w:styleId="WW8Num17z3">
    <w:name w:val="WW8Num17z3"/>
    <w:rsid w:val="00035DFE"/>
  </w:style>
  <w:style w:type="character" w:customStyle="1" w:styleId="WW8Num17z4">
    <w:name w:val="WW8Num17z4"/>
    <w:rsid w:val="00035DFE"/>
  </w:style>
  <w:style w:type="character" w:customStyle="1" w:styleId="WW8Num17z5">
    <w:name w:val="WW8Num17z5"/>
    <w:rsid w:val="00035DFE"/>
  </w:style>
  <w:style w:type="character" w:customStyle="1" w:styleId="WW8Num17z6">
    <w:name w:val="WW8Num17z6"/>
    <w:rsid w:val="00035DFE"/>
  </w:style>
  <w:style w:type="character" w:customStyle="1" w:styleId="WW8Num17z7">
    <w:name w:val="WW8Num17z7"/>
    <w:rsid w:val="00035DFE"/>
  </w:style>
  <w:style w:type="character" w:customStyle="1" w:styleId="WW8Num17z8">
    <w:name w:val="WW8Num17z8"/>
    <w:rsid w:val="00035DFE"/>
  </w:style>
  <w:style w:type="character" w:customStyle="1" w:styleId="WW8Num18z0">
    <w:name w:val="WW8Num18z0"/>
    <w:rsid w:val="00035DFE"/>
    <w:rPr>
      <w:rFonts w:ascii="Symbol" w:hAnsi="Symbol" w:cs="Symbol" w:hint="default"/>
      <w:b w:val="0"/>
    </w:rPr>
  </w:style>
  <w:style w:type="character" w:customStyle="1" w:styleId="WW8Num18z1">
    <w:name w:val="WW8Num18z1"/>
    <w:rsid w:val="00035DFE"/>
  </w:style>
  <w:style w:type="character" w:customStyle="1" w:styleId="WW8Num18z2">
    <w:name w:val="WW8Num18z2"/>
    <w:rsid w:val="00035DFE"/>
  </w:style>
  <w:style w:type="character" w:customStyle="1" w:styleId="WW8Num18z3">
    <w:name w:val="WW8Num18z3"/>
    <w:rsid w:val="00035DFE"/>
  </w:style>
  <w:style w:type="character" w:customStyle="1" w:styleId="WW8Num18z4">
    <w:name w:val="WW8Num18z4"/>
    <w:rsid w:val="00035DFE"/>
  </w:style>
  <w:style w:type="character" w:customStyle="1" w:styleId="WW8Num18z5">
    <w:name w:val="WW8Num18z5"/>
    <w:rsid w:val="00035DFE"/>
  </w:style>
  <w:style w:type="character" w:customStyle="1" w:styleId="WW8Num18z6">
    <w:name w:val="WW8Num18z6"/>
    <w:rsid w:val="00035DFE"/>
  </w:style>
  <w:style w:type="character" w:customStyle="1" w:styleId="WW8Num18z7">
    <w:name w:val="WW8Num18z7"/>
    <w:rsid w:val="00035DFE"/>
  </w:style>
  <w:style w:type="character" w:customStyle="1" w:styleId="WW8Num18z8">
    <w:name w:val="WW8Num18z8"/>
    <w:rsid w:val="00035DFE"/>
  </w:style>
  <w:style w:type="character" w:customStyle="1" w:styleId="WW8Num19z0">
    <w:name w:val="WW8Num19z0"/>
    <w:rsid w:val="00035DFE"/>
    <w:rPr>
      <w:rFonts w:ascii="Symbol" w:hAnsi="Symbol" w:cs="Symbol" w:hint="default"/>
    </w:rPr>
  </w:style>
  <w:style w:type="character" w:customStyle="1" w:styleId="WW8Num19z1">
    <w:name w:val="WW8Num19z1"/>
    <w:rsid w:val="00035DFE"/>
    <w:rPr>
      <w:rFonts w:ascii="Courier New" w:hAnsi="Courier New" w:cs="Courier New" w:hint="default"/>
    </w:rPr>
  </w:style>
  <w:style w:type="character" w:customStyle="1" w:styleId="WW8Num19z2">
    <w:name w:val="WW8Num19z2"/>
    <w:rsid w:val="00035DFE"/>
    <w:rPr>
      <w:rFonts w:ascii="Wingdings" w:hAnsi="Wingdings" w:cs="Wingdings" w:hint="default"/>
    </w:rPr>
  </w:style>
  <w:style w:type="character" w:customStyle="1" w:styleId="WW8Num20z0">
    <w:name w:val="WW8Num20z0"/>
    <w:rsid w:val="00035DFE"/>
    <w:rPr>
      <w:rFonts w:hint="default"/>
    </w:rPr>
  </w:style>
  <w:style w:type="character" w:customStyle="1" w:styleId="WW8Num20z1">
    <w:name w:val="WW8Num20z1"/>
    <w:rsid w:val="00035DFE"/>
  </w:style>
  <w:style w:type="character" w:customStyle="1" w:styleId="WW8Num20z2">
    <w:name w:val="WW8Num20z2"/>
    <w:rsid w:val="00035DFE"/>
  </w:style>
  <w:style w:type="character" w:customStyle="1" w:styleId="WW8Num20z3">
    <w:name w:val="WW8Num20z3"/>
    <w:rsid w:val="00035DFE"/>
  </w:style>
  <w:style w:type="character" w:customStyle="1" w:styleId="WW8Num20z4">
    <w:name w:val="WW8Num20z4"/>
    <w:rsid w:val="00035DFE"/>
  </w:style>
  <w:style w:type="character" w:customStyle="1" w:styleId="WW8Num20z5">
    <w:name w:val="WW8Num20z5"/>
    <w:rsid w:val="00035DFE"/>
  </w:style>
  <w:style w:type="character" w:customStyle="1" w:styleId="WW8Num20z6">
    <w:name w:val="WW8Num20z6"/>
    <w:rsid w:val="00035DFE"/>
  </w:style>
  <w:style w:type="character" w:customStyle="1" w:styleId="WW8Num20z7">
    <w:name w:val="WW8Num20z7"/>
    <w:rsid w:val="00035DFE"/>
  </w:style>
  <w:style w:type="character" w:customStyle="1" w:styleId="WW8Num20z8">
    <w:name w:val="WW8Num20z8"/>
    <w:rsid w:val="00035DFE"/>
  </w:style>
  <w:style w:type="character" w:customStyle="1" w:styleId="WW8Num21z0">
    <w:name w:val="WW8Num21z0"/>
    <w:rsid w:val="00035DFE"/>
    <w:rPr>
      <w:rFonts w:cs="Times New Roman" w:hint="default"/>
    </w:rPr>
  </w:style>
  <w:style w:type="character" w:customStyle="1" w:styleId="WW8Num21z1">
    <w:name w:val="WW8Num21z1"/>
    <w:rsid w:val="00035DFE"/>
    <w:rPr>
      <w:rFonts w:cs="Times New Roman"/>
    </w:rPr>
  </w:style>
  <w:style w:type="character" w:customStyle="1" w:styleId="WW8Num22z0">
    <w:name w:val="WW8Num22z0"/>
    <w:rsid w:val="00035DFE"/>
    <w:rPr>
      <w:rFonts w:hint="default"/>
      <w:b w:val="0"/>
    </w:rPr>
  </w:style>
  <w:style w:type="character" w:customStyle="1" w:styleId="WW8Num22z1">
    <w:name w:val="WW8Num22z1"/>
    <w:rsid w:val="00035DFE"/>
  </w:style>
  <w:style w:type="character" w:customStyle="1" w:styleId="WW8Num22z2">
    <w:name w:val="WW8Num22z2"/>
    <w:rsid w:val="00035DFE"/>
  </w:style>
  <w:style w:type="character" w:customStyle="1" w:styleId="WW8Num22z3">
    <w:name w:val="WW8Num22z3"/>
    <w:rsid w:val="00035DFE"/>
  </w:style>
  <w:style w:type="character" w:customStyle="1" w:styleId="WW8Num22z4">
    <w:name w:val="WW8Num22z4"/>
    <w:rsid w:val="00035DFE"/>
  </w:style>
  <w:style w:type="character" w:customStyle="1" w:styleId="WW8Num22z5">
    <w:name w:val="WW8Num22z5"/>
    <w:rsid w:val="00035DFE"/>
  </w:style>
  <w:style w:type="character" w:customStyle="1" w:styleId="WW8Num22z6">
    <w:name w:val="WW8Num22z6"/>
    <w:rsid w:val="00035DFE"/>
  </w:style>
  <w:style w:type="character" w:customStyle="1" w:styleId="WW8Num22z7">
    <w:name w:val="WW8Num22z7"/>
    <w:rsid w:val="00035DFE"/>
  </w:style>
  <w:style w:type="character" w:customStyle="1" w:styleId="WW8Num22z8">
    <w:name w:val="WW8Num22z8"/>
    <w:rsid w:val="00035DFE"/>
  </w:style>
  <w:style w:type="character" w:customStyle="1" w:styleId="WW8Num23z0">
    <w:name w:val="WW8Num23z0"/>
    <w:rsid w:val="00035DFE"/>
    <w:rPr>
      <w:rFonts w:hint="default"/>
      <w:b w:val="0"/>
    </w:rPr>
  </w:style>
  <w:style w:type="character" w:customStyle="1" w:styleId="WW8Num23z1">
    <w:name w:val="WW8Num23z1"/>
    <w:rsid w:val="00035DFE"/>
  </w:style>
  <w:style w:type="character" w:customStyle="1" w:styleId="WW8Num23z2">
    <w:name w:val="WW8Num23z2"/>
    <w:rsid w:val="00035DFE"/>
  </w:style>
  <w:style w:type="character" w:customStyle="1" w:styleId="WW8Num23z3">
    <w:name w:val="WW8Num23z3"/>
    <w:rsid w:val="00035DFE"/>
  </w:style>
  <w:style w:type="character" w:customStyle="1" w:styleId="WW8Num23z4">
    <w:name w:val="WW8Num23z4"/>
    <w:rsid w:val="00035DFE"/>
  </w:style>
  <w:style w:type="character" w:customStyle="1" w:styleId="WW8Num23z5">
    <w:name w:val="WW8Num23z5"/>
    <w:rsid w:val="00035DFE"/>
  </w:style>
  <w:style w:type="character" w:customStyle="1" w:styleId="WW8Num23z6">
    <w:name w:val="WW8Num23z6"/>
    <w:rsid w:val="00035DFE"/>
  </w:style>
  <w:style w:type="character" w:customStyle="1" w:styleId="WW8Num23z7">
    <w:name w:val="WW8Num23z7"/>
    <w:rsid w:val="00035DFE"/>
  </w:style>
  <w:style w:type="character" w:customStyle="1" w:styleId="WW8Num23z8">
    <w:name w:val="WW8Num23z8"/>
    <w:rsid w:val="00035DFE"/>
  </w:style>
  <w:style w:type="character" w:customStyle="1" w:styleId="WW8Num24z0">
    <w:name w:val="WW8Num24z0"/>
    <w:rsid w:val="00035DFE"/>
    <w:rPr>
      <w:rFonts w:ascii="Symbol" w:hAnsi="Symbol" w:cs="Symbol" w:hint="default"/>
    </w:rPr>
  </w:style>
  <w:style w:type="character" w:customStyle="1" w:styleId="WW8Num24z1">
    <w:name w:val="WW8Num24z1"/>
    <w:rsid w:val="00035DFE"/>
    <w:rPr>
      <w:rFonts w:ascii="Times New Roman" w:eastAsia="Times New Roman" w:hAnsi="Times New Roman" w:cs="Times New Roman" w:hint="default"/>
    </w:rPr>
  </w:style>
  <w:style w:type="character" w:customStyle="1" w:styleId="WW8Num24z2">
    <w:name w:val="WW8Num24z2"/>
    <w:rsid w:val="00035DFE"/>
    <w:rPr>
      <w:rFonts w:cs="Times New Roman"/>
    </w:rPr>
  </w:style>
  <w:style w:type="character" w:customStyle="1" w:styleId="WW8Num25z0">
    <w:name w:val="WW8Num25z0"/>
    <w:rsid w:val="00035DFE"/>
    <w:rPr>
      <w:rFonts w:ascii="Arial" w:eastAsia="Times New Roman" w:hAnsi="Arial" w:cs="Arial" w:hint="default"/>
      <w:lang w:val="uk-UA"/>
    </w:rPr>
  </w:style>
  <w:style w:type="character" w:customStyle="1" w:styleId="WW8Num25z1">
    <w:name w:val="WW8Num25z1"/>
    <w:rsid w:val="00035DFE"/>
    <w:rPr>
      <w:rFonts w:ascii="Courier New" w:hAnsi="Courier New" w:cs="Courier New" w:hint="default"/>
    </w:rPr>
  </w:style>
  <w:style w:type="character" w:customStyle="1" w:styleId="WW8Num25z2">
    <w:name w:val="WW8Num25z2"/>
    <w:rsid w:val="00035DFE"/>
    <w:rPr>
      <w:rFonts w:ascii="Wingdings" w:hAnsi="Wingdings" w:cs="Wingdings" w:hint="default"/>
    </w:rPr>
  </w:style>
  <w:style w:type="character" w:customStyle="1" w:styleId="WW8Num25z3">
    <w:name w:val="WW8Num25z3"/>
    <w:rsid w:val="00035DFE"/>
    <w:rPr>
      <w:rFonts w:ascii="Symbol" w:hAnsi="Symbol" w:cs="Symbol" w:hint="default"/>
    </w:rPr>
  </w:style>
  <w:style w:type="character" w:customStyle="1" w:styleId="WW8Num26z0">
    <w:name w:val="WW8Num26z0"/>
    <w:rsid w:val="00035DFE"/>
    <w:rPr>
      <w:rFonts w:ascii="Symbol" w:hAnsi="Symbol" w:cs="Symbol" w:hint="default"/>
    </w:rPr>
  </w:style>
  <w:style w:type="character" w:customStyle="1" w:styleId="WW8Num26z1">
    <w:name w:val="WW8Num26z1"/>
    <w:rsid w:val="00035DFE"/>
    <w:rPr>
      <w:rFonts w:ascii="Courier New" w:hAnsi="Courier New" w:cs="Courier New" w:hint="default"/>
    </w:rPr>
  </w:style>
  <w:style w:type="character" w:customStyle="1" w:styleId="WW8Num26z2">
    <w:name w:val="WW8Num26z2"/>
    <w:rsid w:val="00035DFE"/>
    <w:rPr>
      <w:rFonts w:ascii="Wingdings" w:hAnsi="Wingdings" w:cs="Wingdings" w:hint="default"/>
    </w:rPr>
  </w:style>
  <w:style w:type="character" w:customStyle="1" w:styleId="WW8Num27z0">
    <w:name w:val="WW8Num27z0"/>
    <w:rsid w:val="00035DFE"/>
    <w:rPr>
      <w:rFonts w:ascii="Arial Narrow" w:eastAsia="Times New Roman" w:hAnsi="Arial Narrow" w:cs="Times New Roman CYR" w:hint="default"/>
      <w:lang w:val="uk-UA"/>
    </w:rPr>
  </w:style>
  <w:style w:type="character" w:customStyle="1" w:styleId="WW8Num27z1">
    <w:name w:val="WW8Num27z1"/>
    <w:rsid w:val="00035DFE"/>
    <w:rPr>
      <w:rFonts w:ascii="Courier New" w:hAnsi="Courier New" w:cs="Courier New" w:hint="default"/>
    </w:rPr>
  </w:style>
  <w:style w:type="character" w:customStyle="1" w:styleId="WW8Num27z2">
    <w:name w:val="WW8Num27z2"/>
    <w:rsid w:val="00035DFE"/>
    <w:rPr>
      <w:rFonts w:ascii="Wingdings" w:hAnsi="Wingdings" w:cs="Wingdings" w:hint="default"/>
    </w:rPr>
  </w:style>
  <w:style w:type="character" w:customStyle="1" w:styleId="WW8Num27z3">
    <w:name w:val="WW8Num27z3"/>
    <w:rsid w:val="00035DFE"/>
    <w:rPr>
      <w:rFonts w:ascii="Symbol" w:hAnsi="Symbol" w:cs="Symbol" w:hint="default"/>
    </w:rPr>
  </w:style>
  <w:style w:type="character" w:customStyle="1" w:styleId="WW8Num28z0">
    <w:name w:val="WW8Num28z0"/>
    <w:rsid w:val="00035DFE"/>
    <w:rPr>
      <w:rFonts w:hint="default"/>
      <w:b/>
    </w:rPr>
  </w:style>
  <w:style w:type="character" w:customStyle="1" w:styleId="WW8Num28z1">
    <w:name w:val="WW8Num28z1"/>
    <w:rsid w:val="00035DFE"/>
    <w:rPr>
      <w:rFonts w:hint="default"/>
    </w:rPr>
  </w:style>
  <w:style w:type="character" w:customStyle="1" w:styleId="WW8Num29z0">
    <w:name w:val="WW8Num29z0"/>
    <w:rsid w:val="00035DFE"/>
    <w:rPr>
      <w:rFonts w:ascii="Times New Roman" w:hAnsi="Times New Roman" w:cs="Times New Roman" w:hint="default"/>
      <w:u w:val="none"/>
      <w:lang w:val="uk-UA"/>
    </w:rPr>
  </w:style>
  <w:style w:type="character" w:customStyle="1" w:styleId="WW8Num29z1">
    <w:name w:val="WW8Num29z1"/>
    <w:rsid w:val="00035DFE"/>
  </w:style>
  <w:style w:type="character" w:customStyle="1" w:styleId="WW8Num29z2">
    <w:name w:val="WW8Num29z2"/>
    <w:rsid w:val="00035DFE"/>
  </w:style>
  <w:style w:type="character" w:customStyle="1" w:styleId="WW8Num29z3">
    <w:name w:val="WW8Num29z3"/>
    <w:rsid w:val="00035DFE"/>
  </w:style>
  <w:style w:type="character" w:customStyle="1" w:styleId="WW8Num29z4">
    <w:name w:val="WW8Num29z4"/>
    <w:rsid w:val="00035DFE"/>
  </w:style>
  <w:style w:type="character" w:customStyle="1" w:styleId="WW8Num29z5">
    <w:name w:val="WW8Num29z5"/>
    <w:rsid w:val="00035DFE"/>
  </w:style>
  <w:style w:type="character" w:customStyle="1" w:styleId="WW8Num29z6">
    <w:name w:val="WW8Num29z6"/>
    <w:rsid w:val="00035DFE"/>
  </w:style>
  <w:style w:type="character" w:customStyle="1" w:styleId="WW8Num29z7">
    <w:name w:val="WW8Num29z7"/>
    <w:rsid w:val="00035DFE"/>
  </w:style>
  <w:style w:type="character" w:customStyle="1" w:styleId="WW8Num29z8">
    <w:name w:val="WW8Num29z8"/>
    <w:rsid w:val="00035DFE"/>
  </w:style>
  <w:style w:type="character" w:customStyle="1" w:styleId="WW8Num30z0">
    <w:name w:val="WW8Num30z0"/>
    <w:rsid w:val="00035DFE"/>
    <w:rPr>
      <w:rFonts w:hint="default"/>
      <w:b/>
    </w:rPr>
  </w:style>
  <w:style w:type="character" w:customStyle="1" w:styleId="WW8Num30z1">
    <w:name w:val="WW8Num30z1"/>
    <w:rsid w:val="00035DFE"/>
  </w:style>
  <w:style w:type="character" w:customStyle="1" w:styleId="WW8Num30z2">
    <w:name w:val="WW8Num30z2"/>
    <w:rsid w:val="00035DFE"/>
  </w:style>
  <w:style w:type="character" w:customStyle="1" w:styleId="WW8Num30z3">
    <w:name w:val="WW8Num30z3"/>
    <w:rsid w:val="00035DFE"/>
  </w:style>
  <w:style w:type="character" w:customStyle="1" w:styleId="WW8Num30z4">
    <w:name w:val="WW8Num30z4"/>
    <w:rsid w:val="00035DFE"/>
  </w:style>
  <w:style w:type="character" w:customStyle="1" w:styleId="WW8Num30z5">
    <w:name w:val="WW8Num30z5"/>
    <w:rsid w:val="00035DFE"/>
  </w:style>
  <w:style w:type="character" w:customStyle="1" w:styleId="WW8Num30z6">
    <w:name w:val="WW8Num30z6"/>
    <w:rsid w:val="00035DFE"/>
  </w:style>
  <w:style w:type="character" w:customStyle="1" w:styleId="WW8Num30z7">
    <w:name w:val="WW8Num30z7"/>
    <w:rsid w:val="00035DFE"/>
  </w:style>
  <w:style w:type="character" w:customStyle="1" w:styleId="WW8Num30z8">
    <w:name w:val="WW8Num30z8"/>
    <w:rsid w:val="00035DFE"/>
  </w:style>
  <w:style w:type="character" w:customStyle="1" w:styleId="WW8Num31z0">
    <w:name w:val="WW8Num31z0"/>
    <w:rsid w:val="00035DFE"/>
    <w:rPr>
      <w:rFonts w:ascii="Symbol" w:hAnsi="Symbol" w:cs="Symbol" w:hint="default"/>
    </w:rPr>
  </w:style>
  <w:style w:type="character" w:customStyle="1" w:styleId="WW8Num31z1">
    <w:name w:val="WW8Num31z1"/>
    <w:rsid w:val="00035DFE"/>
    <w:rPr>
      <w:rFonts w:ascii="Courier New" w:hAnsi="Courier New" w:cs="Courier New" w:hint="default"/>
    </w:rPr>
  </w:style>
  <w:style w:type="character" w:customStyle="1" w:styleId="WW8Num31z2">
    <w:name w:val="WW8Num31z2"/>
    <w:rsid w:val="00035DFE"/>
    <w:rPr>
      <w:rFonts w:ascii="Wingdings" w:hAnsi="Wingdings" w:cs="Wingdings" w:hint="default"/>
    </w:rPr>
  </w:style>
  <w:style w:type="character" w:customStyle="1" w:styleId="WW8Num32z0">
    <w:name w:val="WW8Num32z0"/>
    <w:rsid w:val="00035DFE"/>
    <w:rPr>
      <w:rFonts w:ascii="Times New Roman" w:eastAsia="Times New Roman" w:hAnsi="Times New Roman" w:cs="Times New Roman" w:hint="default"/>
    </w:rPr>
  </w:style>
  <w:style w:type="character" w:customStyle="1" w:styleId="WW8Num32z1">
    <w:name w:val="WW8Num32z1"/>
    <w:rsid w:val="00035DFE"/>
    <w:rPr>
      <w:rFonts w:ascii="Courier New" w:hAnsi="Courier New" w:cs="Courier New" w:hint="default"/>
    </w:rPr>
  </w:style>
  <w:style w:type="character" w:customStyle="1" w:styleId="WW8Num32z2">
    <w:name w:val="WW8Num32z2"/>
    <w:rsid w:val="00035DFE"/>
    <w:rPr>
      <w:rFonts w:ascii="Wingdings" w:hAnsi="Wingdings" w:cs="Wingdings" w:hint="default"/>
    </w:rPr>
  </w:style>
  <w:style w:type="character" w:customStyle="1" w:styleId="WW8Num32z3">
    <w:name w:val="WW8Num32z3"/>
    <w:rsid w:val="00035DFE"/>
    <w:rPr>
      <w:rFonts w:ascii="Symbol" w:hAnsi="Symbol" w:cs="Symbol" w:hint="default"/>
    </w:rPr>
  </w:style>
  <w:style w:type="character" w:customStyle="1" w:styleId="WW8Num33z0">
    <w:name w:val="WW8Num33z0"/>
    <w:rsid w:val="00035DFE"/>
    <w:rPr>
      <w:rFonts w:ascii="Symbol" w:hAnsi="Symbol" w:cs="Symbol" w:hint="default"/>
    </w:rPr>
  </w:style>
  <w:style w:type="character" w:customStyle="1" w:styleId="WW8Num33z1">
    <w:name w:val="WW8Num33z1"/>
    <w:rsid w:val="00035DFE"/>
    <w:rPr>
      <w:rFonts w:ascii="Courier New" w:hAnsi="Courier New" w:cs="Courier New" w:hint="default"/>
    </w:rPr>
  </w:style>
  <w:style w:type="character" w:customStyle="1" w:styleId="WW8Num33z2">
    <w:name w:val="WW8Num33z2"/>
    <w:rsid w:val="00035DFE"/>
    <w:rPr>
      <w:rFonts w:ascii="Wingdings" w:hAnsi="Wingdings" w:cs="Wingdings" w:hint="default"/>
    </w:rPr>
  </w:style>
  <w:style w:type="character" w:customStyle="1" w:styleId="WW8Num34z0">
    <w:name w:val="WW8Num34z0"/>
    <w:rsid w:val="00035DFE"/>
    <w:rPr>
      <w:rFonts w:hint="default"/>
    </w:rPr>
  </w:style>
  <w:style w:type="character" w:customStyle="1" w:styleId="WW8Num34z1">
    <w:name w:val="WW8Num34z1"/>
    <w:rsid w:val="00035DFE"/>
  </w:style>
  <w:style w:type="character" w:customStyle="1" w:styleId="WW8Num34z2">
    <w:name w:val="WW8Num34z2"/>
    <w:rsid w:val="00035DFE"/>
  </w:style>
  <w:style w:type="character" w:customStyle="1" w:styleId="WW8Num34z3">
    <w:name w:val="WW8Num34z3"/>
    <w:rsid w:val="00035DFE"/>
  </w:style>
  <w:style w:type="character" w:customStyle="1" w:styleId="WW8Num34z4">
    <w:name w:val="WW8Num34z4"/>
    <w:rsid w:val="00035DFE"/>
  </w:style>
  <w:style w:type="character" w:customStyle="1" w:styleId="WW8Num34z5">
    <w:name w:val="WW8Num34z5"/>
    <w:rsid w:val="00035DFE"/>
  </w:style>
  <w:style w:type="character" w:customStyle="1" w:styleId="WW8Num34z6">
    <w:name w:val="WW8Num34z6"/>
    <w:rsid w:val="00035DFE"/>
  </w:style>
  <w:style w:type="character" w:customStyle="1" w:styleId="WW8Num34z7">
    <w:name w:val="WW8Num34z7"/>
    <w:rsid w:val="00035DFE"/>
  </w:style>
  <w:style w:type="character" w:customStyle="1" w:styleId="WW8Num34z8">
    <w:name w:val="WW8Num34z8"/>
    <w:rsid w:val="00035DFE"/>
  </w:style>
  <w:style w:type="character" w:customStyle="1" w:styleId="WW8Num35z0">
    <w:name w:val="WW8Num35z0"/>
    <w:rsid w:val="00035DFE"/>
    <w:rPr>
      <w:rFonts w:hint="default"/>
    </w:rPr>
  </w:style>
  <w:style w:type="character" w:customStyle="1" w:styleId="WW8Num35z1">
    <w:name w:val="WW8Num35z1"/>
    <w:rsid w:val="00035DFE"/>
  </w:style>
  <w:style w:type="character" w:customStyle="1" w:styleId="WW8Num35z2">
    <w:name w:val="WW8Num35z2"/>
    <w:rsid w:val="00035DFE"/>
  </w:style>
  <w:style w:type="character" w:customStyle="1" w:styleId="WW8Num35z3">
    <w:name w:val="WW8Num35z3"/>
    <w:rsid w:val="00035DFE"/>
  </w:style>
  <w:style w:type="character" w:customStyle="1" w:styleId="WW8Num35z4">
    <w:name w:val="WW8Num35z4"/>
    <w:rsid w:val="00035DFE"/>
  </w:style>
  <w:style w:type="character" w:customStyle="1" w:styleId="WW8Num35z5">
    <w:name w:val="WW8Num35z5"/>
    <w:rsid w:val="00035DFE"/>
  </w:style>
  <w:style w:type="character" w:customStyle="1" w:styleId="WW8Num35z6">
    <w:name w:val="WW8Num35z6"/>
    <w:rsid w:val="00035DFE"/>
  </w:style>
  <w:style w:type="character" w:customStyle="1" w:styleId="WW8Num35z7">
    <w:name w:val="WW8Num35z7"/>
    <w:rsid w:val="00035DFE"/>
  </w:style>
  <w:style w:type="character" w:customStyle="1" w:styleId="WW8Num35z8">
    <w:name w:val="WW8Num35z8"/>
    <w:rsid w:val="00035DFE"/>
  </w:style>
  <w:style w:type="character" w:customStyle="1" w:styleId="WW8Num36z0">
    <w:name w:val="WW8Num36z0"/>
    <w:rsid w:val="00035DFE"/>
  </w:style>
  <w:style w:type="character" w:customStyle="1" w:styleId="WW8Num36z1">
    <w:name w:val="WW8Num36z1"/>
    <w:rsid w:val="00035DFE"/>
    <w:rPr>
      <w:rFonts w:ascii="Times New Roman" w:eastAsia="Times New Roman" w:hAnsi="Times New Roman" w:cs="Times New Roman" w:hint="default"/>
    </w:rPr>
  </w:style>
  <w:style w:type="character" w:customStyle="1" w:styleId="WW8Num36z2">
    <w:name w:val="WW8Num36z2"/>
    <w:rsid w:val="00035DFE"/>
  </w:style>
  <w:style w:type="character" w:customStyle="1" w:styleId="WW8Num36z3">
    <w:name w:val="WW8Num36z3"/>
    <w:rsid w:val="00035DFE"/>
  </w:style>
  <w:style w:type="character" w:customStyle="1" w:styleId="WW8Num36z4">
    <w:name w:val="WW8Num36z4"/>
    <w:rsid w:val="00035DFE"/>
  </w:style>
  <w:style w:type="character" w:customStyle="1" w:styleId="WW8Num36z5">
    <w:name w:val="WW8Num36z5"/>
    <w:rsid w:val="00035DFE"/>
  </w:style>
  <w:style w:type="character" w:customStyle="1" w:styleId="WW8Num36z6">
    <w:name w:val="WW8Num36z6"/>
    <w:rsid w:val="00035DFE"/>
  </w:style>
  <w:style w:type="character" w:customStyle="1" w:styleId="WW8Num36z7">
    <w:name w:val="WW8Num36z7"/>
    <w:rsid w:val="00035DFE"/>
  </w:style>
  <w:style w:type="character" w:customStyle="1" w:styleId="WW8Num36z8">
    <w:name w:val="WW8Num36z8"/>
    <w:rsid w:val="00035DFE"/>
  </w:style>
  <w:style w:type="character" w:customStyle="1" w:styleId="WW8Num37z0">
    <w:name w:val="WW8Num37z0"/>
    <w:rsid w:val="00035DFE"/>
    <w:rPr>
      <w:rFonts w:ascii="Times New Roman" w:eastAsia="Times New Roman" w:hAnsi="Times New Roman" w:cs="Times New Roman" w:hint="default"/>
    </w:rPr>
  </w:style>
  <w:style w:type="character" w:customStyle="1" w:styleId="WW8Num37z1">
    <w:name w:val="WW8Num37z1"/>
    <w:rsid w:val="00035DFE"/>
    <w:rPr>
      <w:rFonts w:ascii="Courier New" w:hAnsi="Courier New" w:cs="Courier New" w:hint="default"/>
    </w:rPr>
  </w:style>
  <w:style w:type="character" w:customStyle="1" w:styleId="WW8Num37z2">
    <w:name w:val="WW8Num37z2"/>
    <w:rsid w:val="00035DFE"/>
    <w:rPr>
      <w:rFonts w:ascii="Wingdings" w:hAnsi="Wingdings" w:cs="Wingdings" w:hint="default"/>
    </w:rPr>
  </w:style>
  <w:style w:type="character" w:customStyle="1" w:styleId="WW8Num37z3">
    <w:name w:val="WW8Num37z3"/>
    <w:rsid w:val="00035DFE"/>
    <w:rPr>
      <w:rFonts w:ascii="Symbol" w:hAnsi="Symbol" w:cs="Symbol" w:hint="default"/>
    </w:rPr>
  </w:style>
  <w:style w:type="character" w:customStyle="1" w:styleId="WW8Num38z0">
    <w:name w:val="WW8Num38z0"/>
    <w:rsid w:val="00035DFE"/>
    <w:rPr>
      <w:rFonts w:hint="default"/>
    </w:rPr>
  </w:style>
  <w:style w:type="character" w:customStyle="1" w:styleId="WW8Num38z1">
    <w:name w:val="WW8Num38z1"/>
    <w:rsid w:val="00035DFE"/>
  </w:style>
  <w:style w:type="character" w:customStyle="1" w:styleId="WW8Num38z2">
    <w:name w:val="WW8Num38z2"/>
    <w:rsid w:val="00035DFE"/>
  </w:style>
  <w:style w:type="character" w:customStyle="1" w:styleId="WW8Num38z3">
    <w:name w:val="WW8Num38z3"/>
    <w:rsid w:val="00035DFE"/>
  </w:style>
  <w:style w:type="character" w:customStyle="1" w:styleId="WW8Num38z4">
    <w:name w:val="WW8Num38z4"/>
    <w:rsid w:val="00035DFE"/>
  </w:style>
  <w:style w:type="character" w:customStyle="1" w:styleId="WW8Num38z5">
    <w:name w:val="WW8Num38z5"/>
    <w:rsid w:val="00035DFE"/>
  </w:style>
  <w:style w:type="character" w:customStyle="1" w:styleId="WW8Num38z6">
    <w:name w:val="WW8Num38z6"/>
    <w:rsid w:val="00035DFE"/>
  </w:style>
  <w:style w:type="character" w:customStyle="1" w:styleId="WW8Num38z7">
    <w:name w:val="WW8Num38z7"/>
    <w:rsid w:val="00035DFE"/>
  </w:style>
  <w:style w:type="character" w:customStyle="1" w:styleId="WW8Num38z8">
    <w:name w:val="WW8Num38z8"/>
    <w:rsid w:val="00035DFE"/>
  </w:style>
  <w:style w:type="character" w:customStyle="1" w:styleId="WW8Num39z0">
    <w:name w:val="WW8Num39z0"/>
    <w:rsid w:val="00035DFE"/>
    <w:rPr>
      <w:rFonts w:ascii="Times New Roman" w:eastAsia="Times New Roman" w:hAnsi="Times New Roman" w:cs="Times New Roman" w:hint="default"/>
    </w:rPr>
  </w:style>
  <w:style w:type="character" w:customStyle="1" w:styleId="WW8Num39z1">
    <w:name w:val="WW8Num39z1"/>
    <w:rsid w:val="00035DFE"/>
    <w:rPr>
      <w:rFonts w:ascii="Courier New" w:hAnsi="Courier New" w:cs="Courier New" w:hint="default"/>
    </w:rPr>
  </w:style>
  <w:style w:type="character" w:customStyle="1" w:styleId="WW8Num39z2">
    <w:name w:val="WW8Num39z2"/>
    <w:rsid w:val="00035DFE"/>
    <w:rPr>
      <w:rFonts w:ascii="Wingdings" w:hAnsi="Wingdings" w:cs="Wingdings" w:hint="default"/>
    </w:rPr>
  </w:style>
  <w:style w:type="character" w:customStyle="1" w:styleId="WW8Num39z3">
    <w:name w:val="WW8Num39z3"/>
    <w:rsid w:val="00035DFE"/>
    <w:rPr>
      <w:rFonts w:ascii="Symbol" w:hAnsi="Symbol" w:cs="Symbol" w:hint="default"/>
    </w:rPr>
  </w:style>
  <w:style w:type="character" w:customStyle="1" w:styleId="WW8Num40z0">
    <w:name w:val="WW8Num40z0"/>
    <w:rsid w:val="00035DFE"/>
  </w:style>
  <w:style w:type="character" w:customStyle="1" w:styleId="WW8Num40z1">
    <w:name w:val="WW8Num40z1"/>
    <w:rsid w:val="00035DFE"/>
  </w:style>
  <w:style w:type="character" w:customStyle="1" w:styleId="WW8Num40z2">
    <w:name w:val="WW8Num40z2"/>
    <w:rsid w:val="00035DFE"/>
  </w:style>
  <w:style w:type="character" w:customStyle="1" w:styleId="WW8Num40z3">
    <w:name w:val="WW8Num40z3"/>
    <w:rsid w:val="00035DFE"/>
  </w:style>
  <w:style w:type="character" w:customStyle="1" w:styleId="WW8Num40z4">
    <w:name w:val="WW8Num40z4"/>
    <w:rsid w:val="00035DFE"/>
  </w:style>
  <w:style w:type="character" w:customStyle="1" w:styleId="WW8Num40z5">
    <w:name w:val="WW8Num40z5"/>
    <w:rsid w:val="00035DFE"/>
  </w:style>
  <w:style w:type="character" w:customStyle="1" w:styleId="WW8Num40z6">
    <w:name w:val="WW8Num40z6"/>
    <w:rsid w:val="00035DFE"/>
  </w:style>
  <w:style w:type="character" w:customStyle="1" w:styleId="WW8Num40z7">
    <w:name w:val="WW8Num40z7"/>
    <w:rsid w:val="00035DFE"/>
  </w:style>
  <w:style w:type="character" w:customStyle="1" w:styleId="WW8Num40z8">
    <w:name w:val="WW8Num40z8"/>
    <w:rsid w:val="00035DFE"/>
  </w:style>
  <w:style w:type="character" w:customStyle="1" w:styleId="WW8Num41z0">
    <w:name w:val="WW8Num41z0"/>
    <w:rsid w:val="00035DFE"/>
    <w:rPr>
      <w:rFonts w:ascii="Symbol" w:hAnsi="Symbol" w:cs="Symbol" w:hint="default"/>
    </w:rPr>
  </w:style>
  <w:style w:type="character" w:customStyle="1" w:styleId="WW8Num41z1">
    <w:name w:val="WW8Num41z1"/>
    <w:rsid w:val="00035DFE"/>
    <w:rPr>
      <w:rFonts w:ascii="Courier New" w:hAnsi="Courier New" w:cs="Courier New" w:hint="default"/>
    </w:rPr>
  </w:style>
  <w:style w:type="character" w:customStyle="1" w:styleId="WW8Num41z2">
    <w:name w:val="WW8Num41z2"/>
    <w:rsid w:val="00035DFE"/>
    <w:rPr>
      <w:rFonts w:ascii="Wingdings" w:hAnsi="Wingdings" w:cs="Wingdings" w:hint="default"/>
    </w:rPr>
  </w:style>
  <w:style w:type="character" w:customStyle="1" w:styleId="WW8Num42z0">
    <w:name w:val="WW8Num42z0"/>
    <w:rsid w:val="00035DFE"/>
    <w:rPr>
      <w:rFonts w:ascii="Symbol" w:hAnsi="Symbol" w:cs="Symbol" w:hint="default"/>
    </w:rPr>
  </w:style>
  <w:style w:type="character" w:customStyle="1" w:styleId="WW8Num42z1">
    <w:name w:val="WW8Num42z1"/>
    <w:rsid w:val="00035DFE"/>
    <w:rPr>
      <w:rFonts w:ascii="Courier New" w:hAnsi="Courier New" w:cs="Courier New" w:hint="default"/>
    </w:rPr>
  </w:style>
  <w:style w:type="character" w:customStyle="1" w:styleId="WW8Num42z2">
    <w:name w:val="WW8Num42z2"/>
    <w:rsid w:val="00035DFE"/>
    <w:rPr>
      <w:rFonts w:ascii="Wingdings" w:hAnsi="Wingdings" w:cs="Wingdings" w:hint="default"/>
    </w:rPr>
  </w:style>
  <w:style w:type="character" w:customStyle="1" w:styleId="WW8Num43z0">
    <w:name w:val="WW8Num43z0"/>
    <w:rsid w:val="00035DFE"/>
    <w:rPr>
      <w:rFonts w:ascii="Symbol" w:hAnsi="Symbol" w:cs="Symbol" w:hint="default"/>
    </w:rPr>
  </w:style>
  <w:style w:type="character" w:customStyle="1" w:styleId="WW8Num43z1">
    <w:name w:val="WW8Num43z1"/>
    <w:rsid w:val="00035DFE"/>
    <w:rPr>
      <w:rFonts w:ascii="Courier New" w:hAnsi="Courier New" w:cs="Courier New" w:hint="default"/>
    </w:rPr>
  </w:style>
  <w:style w:type="character" w:customStyle="1" w:styleId="WW8Num43z2">
    <w:name w:val="WW8Num43z2"/>
    <w:rsid w:val="00035DFE"/>
    <w:rPr>
      <w:rFonts w:ascii="Wingdings" w:hAnsi="Wingdings" w:cs="Wingdings" w:hint="default"/>
    </w:rPr>
  </w:style>
  <w:style w:type="character" w:customStyle="1" w:styleId="WW8Num44z0">
    <w:name w:val="WW8Num44z0"/>
    <w:rsid w:val="00035DFE"/>
    <w:rPr>
      <w:rFonts w:hint="default"/>
    </w:rPr>
  </w:style>
  <w:style w:type="character" w:customStyle="1" w:styleId="WW8Num44z1">
    <w:name w:val="WW8Num44z1"/>
    <w:rsid w:val="00035DFE"/>
    <w:rPr>
      <w:rFonts w:ascii="Arial" w:eastAsia="Times New Roman" w:hAnsi="Arial" w:cs="Arial" w:hint="default"/>
    </w:rPr>
  </w:style>
  <w:style w:type="character" w:customStyle="1" w:styleId="WW8Num44z2">
    <w:name w:val="WW8Num44z2"/>
    <w:rsid w:val="00035DFE"/>
  </w:style>
  <w:style w:type="character" w:customStyle="1" w:styleId="WW8Num44z3">
    <w:name w:val="WW8Num44z3"/>
    <w:rsid w:val="00035DFE"/>
  </w:style>
  <w:style w:type="character" w:customStyle="1" w:styleId="WW8Num44z4">
    <w:name w:val="WW8Num44z4"/>
    <w:rsid w:val="00035DFE"/>
  </w:style>
  <w:style w:type="character" w:customStyle="1" w:styleId="WW8Num44z5">
    <w:name w:val="WW8Num44z5"/>
    <w:rsid w:val="00035DFE"/>
  </w:style>
  <w:style w:type="character" w:customStyle="1" w:styleId="WW8Num44z6">
    <w:name w:val="WW8Num44z6"/>
    <w:rsid w:val="00035DFE"/>
  </w:style>
  <w:style w:type="character" w:customStyle="1" w:styleId="WW8Num44z7">
    <w:name w:val="WW8Num44z7"/>
    <w:rsid w:val="00035DFE"/>
  </w:style>
  <w:style w:type="character" w:customStyle="1" w:styleId="WW8Num44z8">
    <w:name w:val="WW8Num44z8"/>
    <w:rsid w:val="00035DFE"/>
  </w:style>
  <w:style w:type="character" w:customStyle="1" w:styleId="WW8Num45z0">
    <w:name w:val="WW8Num45z0"/>
    <w:rsid w:val="00035DFE"/>
    <w:rPr>
      <w:rFonts w:cs="Times New Roman"/>
    </w:rPr>
  </w:style>
  <w:style w:type="character" w:customStyle="1" w:styleId="14">
    <w:name w:val="Основной шрифт абзаца1"/>
    <w:rsid w:val="00035DFE"/>
  </w:style>
  <w:style w:type="character" w:styleId="a8">
    <w:name w:val="page number"/>
    <w:basedOn w:val="14"/>
    <w:rsid w:val="00035DFE"/>
  </w:style>
  <w:style w:type="character" w:customStyle="1" w:styleId="apple-converted-space">
    <w:name w:val="apple-converted-space"/>
    <w:basedOn w:val="14"/>
    <w:rsid w:val="00035DFE"/>
  </w:style>
  <w:style w:type="character" w:customStyle="1" w:styleId="a9">
    <w:name w:val="Основной текст Знак"/>
    <w:rsid w:val="00035DFE"/>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035DFE"/>
    <w:rPr>
      <w:rFonts w:ascii="Calibri" w:hAnsi="Calibri" w:cs="Calibri"/>
    </w:rPr>
  </w:style>
  <w:style w:type="character" w:customStyle="1" w:styleId="aa">
    <w:name w:val="Текст концевой сноски Знак"/>
    <w:rsid w:val="00035DFE"/>
    <w:rPr>
      <w:szCs w:val="24"/>
      <w:lang w:val="uk-UA" w:bidi="ar-SA"/>
    </w:rPr>
  </w:style>
  <w:style w:type="character" w:styleId="ab">
    <w:name w:val="Hyperlink"/>
    <w:rsid w:val="00035DFE"/>
    <w:rPr>
      <w:color w:val="0000FF"/>
      <w:u w:val="single"/>
    </w:rPr>
  </w:style>
  <w:style w:type="character" w:customStyle="1" w:styleId="FontStyle12">
    <w:name w:val="Font Style12"/>
    <w:rsid w:val="00035DFE"/>
    <w:rPr>
      <w:rFonts w:ascii="Times New Roman" w:hAnsi="Times New Roman" w:cs="Times New Roman"/>
      <w:b/>
      <w:bCs/>
      <w:sz w:val="24"/>
      <w:szCs w:val="24"/>
    </w:rPr>
  </w:style>
  <w:style w:type="character" w:customStyle="1" w:styleId="24">
    <w:name w:val="Основной текст 2 Знак"/>
    <w:rsid w:val="00035D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035DFE"/>
  </w:style>
  <w:style w:type="character" w:customStyle="1" w:styleId="HTML">
    <w:name w:val="Стандартный HTML Знак"/>
    <w:uiPriority w:val="99"/>
    <w:rsid w:val="00035DFE"/>
    <w:rPr>
      <w:rFonts w:ascii="Courier New" w:eastAsia="Courier New" w:hAnsi="Courier New" w:cs="Wingdings"/>
      <w:sz w:val="24"/>
      <w:szCs w:val="24"/>
      <w:lang w:val="ru-RU" w:bidi="ar-SA"/>
    </w:rPr>
  </w:style>
  <w:style w:type="character" w:customStyle="1" w:styleId="RTFNum31">
    <w:name w:val="RTF_Num 3 1"/>
    <w:rsid w:val="00035DFE"/>
    <w:rPr>
      <w:rFonts w:ascii="Times New Roman CYR" w:hAnsi="Times New Roman CYR" w:cs="Times New Roman CYR"/>
    </w:rPr>
  </w:style>
  <w:style w:type="character" w:customStyle="1" w:styleId="ac">
    <w:name w:val="Основной текст + Полужирный"/>
    <w:rsid w:val="00035DFE"/>
    <w:rPr>
      <w:rFonts w:ascii="Times New Roman CYR" w:hAnsi="Times New Roman CYR" w:cs="Times New Roman CYR"/>
      <w:b/>
      <w:bCs/>
      <w:i/>
      <w:iCs/>
      <w:sz w:val="24"/>
      <w:szCs w:val="24"/>
      <w:lang w:val="ru-RU" w:bidi="ar-SA"/>
    </w:rPr>
  </w:style>
  <w:style w:type="character" w:customStyle="1" w:styleId="6">
    <w:name w:val="Основной текст + 6"/>
    <w:rsid w:val="00035DFE"/>
    <w:rPr>
      <w:rFonts w:ascii="Times New Roman CYR" w:hAnsi="Times New Roman CYR" w:cs="Times New Roman CYR"/>
      <w:b/>
      <w:bCs/>
      <w:sz w:val="13"/>
      <w:szCs w:val="13"/>
      <w:lang w:val="ru-RU" w:bidi="ar-SA"/>
    </w:rPr>
  </w:style>
  <w:style w:type="character" w:customStyle="1" w:styleId="Corbel">
    <w:name w:val="Основной текст + Corbel"/>
    <w:rsid w:val="00035DFE"/>
    <w:rPr>
      <w:rFonts w:ascii="Corbel" w:hAnsi="Corbel" w:cs="Corbel"/>
      <w:sz w:val="21"/>
      <w:szCs w:val="21"/>
      <w:lang w:val="ru-RU" w:bidi="ar-SA"/>
    </w:rPr>
  </w:style>
  <w:style w:type="character" w:customStyle="1" w:styleId="71">
    <w:name w:val="Знак Знак7"/>
    <w:rsid w:val="00035DFE"/>
    <w:rPr>
      <w:rFonts w:ascii="Times New Roman CYR" w:hAnsi="Times New Roman CYR" w:cs="Times New Roman CYR"/>
      <w:b/>
      <w:bCs/>
      <w:i/>
      <w:iCs/>
      <w:sz w:val="26"/>
      <w:szCs w:val="26"/>
      <w:lang w:val="ru-RU" w:bidi="ar-SA"/>
    </w:rPr>
  </w:style>
  <w:style w:type="character" w:customStyle="1" w:styleId="ad">
    <w:name w:val="Верхний колонтитул Знак"/>
    <w:rsid w:val="00035DFE"/>
    <w:rPr>
      <w:sz w:val="24"/>
      <w:szCs w:val="24"/>
    </w:rPr>
  </w:style>
  <w:style w:type="character" w:customStyle="1" w:styleId="ae">
    <w:name w:val="Название Знак"/>
    <w:rsid w:val="00035DFE"/>
    <w:rPr>
      <w:sz w:val="28"/>
      <w:lang w:val="uk-UA"/>
    </w:rPr>
  </w:style>
  <w:style w:type="character" w:customStyle="1" w:styleId="32">
    <w:name w:val="Основной текст с отступом 3 Знак"/>
    <w:rsid w:val="00035DFE"/>
    <w:rPr>
      <w:rFonts w:ascii="Courier New" w:hAnsi="Courier New" w:cs="Courier New"/>
      <w:sz w:val="16"/>
      <w:szCs w:val="16"/>
      <w:lang w:val="uk-UA"/>
    </w:rPr>
  </w:style>
  <w:style w:type="character" w:customStyle="1" w:styleId="rvts37">
    <w:name w:val="rvts37"/>
    <w:basedOn w:val="14"/>
    <w:rsid w:val="00035DFE"/>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0"/>
    <w:next w:val="af"/>
    <w:link w:val="15"/>
    <w:qFormat/>
    <w:rsid w:val="00035DFE"/>
    <w:pPr>
      <w:suppressAutoHyphens/>
      <w:spacing w:after="0" w:line="240" w:lineRule="auto"/>
      <w:jc w:val="center"/>
    </w:pPr>
    <w:rPr>
      <w:rFonts w:eastAsiaTheme="minorHAnsi"/>
      <w:sz w:val="28"/>
      <w:lang w:val="ru-RU" w:eastAsia="zh-CN"/>
    </w:rPr>
  </w:style>
  <w:style w:type="paragraph" w:styleId="af">
    <w:name w:val="Body Text"/>
    <w:basedOn w:val="a0"/>
    <w:link w:val="16"/>
    <w:rsid w:val="00035DFE"/>
    <w:pPr>
      <w:widowControl w:val="0"/>
      <w:suppressAutoHyphens/>
      <w:autoSpaceDE w:val="0"/>
      <w:spacing w:after="120" w:line="240" w:lineRule="auto"/>
    </w:pPr>
    <w:rPr>
      <w:rFonts w:ascii="Times New Roman CYR" w:eastAsia="Times New Roman" w:hAnsi="Times New Roman CYR" w:cs="Times New Roman"/>
      <w:sz w:val="24"/>
      <w:szCs w:val="24"/>
      <w:lang w:val="x-none" w:eastAsia="zh-CN"/>
    </w:rPr>
  </w:style>
  <w:style w:type="character" w:customStyle="1" w:styleId="16">
    <w:name w:val="Основной текст Знак1"/>
    <w:basedOn w:val="a1"/>
    <w:link w:val="af"/>
    <w:rsid w:val="00035DFE"/>
    <w:rPr>
      <w:rFonts w:ascii="Times New Roman CYR" w:eastAsia="Times New Roman" w:hAnsi="Times New Roman CYR" w:cs="Times New Roman"/>
      <w:sz w:val="24"/>
      <w:szCs w:val="24"/>
      <w:lang w:val="x-none" w:eastAsia="zh-CN"/>
    </w:rPr>
  </w:style>
  <w:style w:type="paragraph" w:styleId="af0">
    <w:name w:val="List"/>
    <w:basedOn w:val="af"/>
    <w:rsid w:val="00035DFE"/>
    <w:rPr>
      <w:rFonts w:cs="Mangal"/>
    </w:rPr>
  </w:style>
  <w:style w:type="paragraph" w:styleId="af1">
    <w:name w:val="caption"/>
    <w:basedOn w:val="a0"/>
    <w:qFormat/>
    <w:rsid w:val="00035DFE"/>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2">
    <w:name w:val="Покажчик"/>
    <w:basedOn w:val="a0"/>
    <w:rsid w:val="00035DFE"/>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styleId="af3">
    <w:name w:val="footer"/>
    <w:basedOn w:val="a0"/>
    <w:link w:val="af4"/>
    <w:rsid w:val="00035DFE"/>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x-none" w:eastAsia="zh-CN"/>
    </w:rPr>
  </w:style>
  <w:style w:type="character" w:customStyle="1" w:styleId="af4">
    <w:name w:val="Нижний колонтитул Знак"/>
    <w:basedOn w:val="a1"/>
    <w:link w:val="af3"/>
    <w:rsid w:val="00035DFE"/>
    <w:rPr>
      <w:rFonts w:ascii="Times New Roman CYR" w:eastAsia="Times New Roman" w:hAnsi="Times New Roman CYR" w:cs="Times New Roman"/>
      <w:sz w:val="24"/>
      <w:szCs w:val="24"/>
      <w:lang w:val="x-none" w:eastAsia="zh-CN"/>
    </w:rPr>
  </w:style>
  <w:style w:type="paragraph" w:styleId="25">
    <w:name w:val="List Bullet 2"/>
    <w:basedOn w:val="a0"/>
    <w:rsid w:val="00035DFE"/>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5">
    <w:name w:val="endnote text"/>
    <w:basedOn w:val="a0"/>
    <w:link w:val="17"/>
    <w:rsid w:val="00035DFE"/>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7">
    <w:name w:val="Текст концевой сноски Знак1"/>
    <w:basedOn w:val="a1"/>
    <w:link w:val="af5"/>
    <w:rsid w:val="00035DFE"/>
    <w:rPr>
      <w:rFonts w:ascii="Times New Roman" w:eastAsia="Times New Roman" w:hAnsi="Times New Roman" w:cs="Times New Roman"/>
      <w:sz w:val="20"/>
      <w:szCs w:val="24"/>
      <w:lang w:val="uk-UA" w:eastAsia="zh-CN"/>
    </w:rPr>
  </w:style>
  <w:style w:type="paragraph" w:customStyle="1" w:styleId="af6">
    <w:name w:val="Знак Знак Знак"/>
    <w:basedOn w:val="a0"/>
    <w:rsid w:val="00035DFE"/>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rsid w:val="00035DFE"/>
    <w:pPr>
      <w:suppressAutoHyphens/>
      <w:spacing w:after="0" w:line="240" w:lineRule="auto"/>
    </w:pPr>
    <w:rPr>
      <w:rFonts w:ascii="Verdana" w:eastAsia="Times New Roman" w:hAnsi="Verdana" w:cs="Verdana"/>
      <w:sz w:val="20"/>
      <w:szCs w:val="20"/>
      <w:lang w:val="en-US" w:eastAsia="zh-CN"/>
    </w:rPr>
  </w:style>
  <w:style w:type="paragraph" w:styleId="af7">
    <w:name w:val="Body Text Indent"/>
    <w:basedOn w:val="a0"/>
    <w:link w:val="af8"/>
    <w:rsid w:val="00035DFE"/>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8">
    <w:name w:val="Основной текст с отступом Знак"/>
    <w:basedOn w:val="a1"/>
    <w:link w:val="af7"/>
    <w:rsid w:val="00035DFE"/>
    <w:rPr>
      <w:rFonts w:ascii="Times New Roman" w:eastAsia="Times New Roman" w:hAnsi="Times New Roman" w:cs="Times New Roman"/>
      <w:color w:val="000000"/>
      <w:sz w:val="24"/>
      <w:szCs w:val="24"/>
      <w:lang w:val="uk-UA" w:eastAsia="zh-CN"/>
    </w:rPr>
  </w:style>
  <w:style w:type="paragraph" w:styleId="HTML0">
    <w:name w:val="HTML Preformatted"/>
    <w:basedOn w:val="a0"/>
    <w:link w:val="HTML1"/>
    <w:uiPriority w:val="99"/>
    <w:rsid w:val="0003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1">
    <w:name w:val="Стандартный HTML Знак1"/>
    <w:basedOn w:val="a1"/>
    <w:link w:val="HTML0"/>
    <w:uiPriority w:val="99"/>
    <w:rsid w:val="00035DFE"/>
    <w:rPr>
      <w:rFonts w:ascii="Courier New" w:eastAsia="Courier New" w:hAnsi="Courier New" w:cs="Times New Roman"/>
      <w:sz w:val="24"/>
      <w:szCs w:val="24"/>
      <w:lang w:val="x-none" w:eastAsia="zh-CN"/>
    </w:rPr>
  </w:style>
  <w:style w:type="paragraph" w:customStyle="1" w:styleId="211">
    <w:name w:val="Основной текст 21"/>
    <w:basedOn w:val="a0"/>
    <w:rsid w:val="00035DFE"/>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9">
    <w:name w:val="Знак Знак Знак Знак"/>
    <w:basedOn w:val="a0"/>
    <w:rsid w:val="00035DFE"/>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035D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0"/>
    <w:rsid w:val="00035DFE"/>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a">
    <w:name w:val="header"/>
    <w:basedOn w:val="a0"/>
    <w:link w:val="18"/>
    <w:rsid w:val="00035DFE"/>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18">
    <w:name w:val="Верхний колонтитул Знак1"/>
    <w:basedOn w:val="a1"/>
    <w:link w:val="afa"/>
    <w:rsid w:val="00035DFE"/>
    <w:rPr>
      <w:rFonts w:ascii="Times New Roman" w:eastAsia="Times New Roman" w:hAnsi="Times New Roman" w:cs="Times New Roman"/>
      <w:sz w:val="24"/>
      <w:szCs w:val="24"/>
      <w:lang w:val="x-none" w:eastAsia="zh-CN"/>
    </w:rPr>
  </w:style>
  <w:style w:type="paragraph" w:customStyle="1" w:styleId="Default">
    <w:name w:val="Default"/>
    <w:rsid w:val="00035D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0"/>
    <w:rsid w:val="00035DFE"/>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rsid w:val="00035DFE"/>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b">
    <w:name w:val="Знак Знак"/>
    <w:basedOn w:val="a0"/>
    <w:rsid w:val="00035DFE"/>
    <w:pPr>
      <w:suppressAutoHyphens/>
      <w:spacing w:after="0" w:line="240" w:lineRule="auto"/>
    </w:pPr>
    <w:rPr>
      <w:rFonts w:ascii="Verdana" w:eastAsia="Times New Roman" w:hAnsi="Verdana" w:cs="Verdana"/>
      <w:sz w:val="20"/>
      <w:szCs w:val="20"/>
      <w:lang w:val="en-US" w:eastAsia="zh-CN"/>
    </w:rPr>
  </w:style>
  <w:style w:type="paragraph" w:customStyle="1" w:styleId="afc">
    <w:name w:val="Вміст таблиці"/>
    <w:basedOn w:val="a0"/>
    <w:rsid w:val="00035DFE"/>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d">
    <w:name w:val="Заголовок таблиці"/>
    <w:basedOn w:val="afc"/>
    <w:rsid w:val="00035DFE"/>
    <w:pPr>
      <w:jc w:val="center"/>
    </w:pPr>
    <w:rPr>
      <w:b/>
      <w:bCs/>
    </w:rPr>
  </w:style>
  <w:style w:type="paragraph" w:styleId="23">
    <w:name w:val="Body Text Indent 2"/>
    <w:basedOn w:val="a0"/>
    <w:link w:val="22"/>
    <w:unhideWhenUsed/>
    <w:rsid w:val="00035DFE"/>
    <w:pPr>
      <w:spacing w:after="120" w:line="480" w:lineRule="auto"/>
      <w:ind w:left="283"/>
    </w:pPr>
    <w:rPr>
      <w:rFonts w:ascii="Calibri" w:eastAsiaTheme="minorHAnsi" w:hAnsi="Calibri" w:cs="Calibri"/>
      <w:lang w:val="ru-RU" w:eastAsia="en-US"/>
    </w:rPr>
  </w:style>
  <w:style w:type="character" w:customStyle="1" w:styleId="212">
    <w:name w:val="Основной текст с отступом 2 Знак1"/>
    <w:basedOn w:val="a1"/>
    <w:uiPriority w:val="99"/>
    <w:semiHidden/>
    <w:rsid w:val="00035DFE"/>
    <w:rPr>
      <w:rFonts w:eastAsiaTheme="minorEastAsia"/>
      <w:lang w:val="uk-UA" w:eastAsia="uk-UA"/>
    </w:rPr>
  </w:style>
  <w:style w:type="table" w:styleId="afe">
    <w:name w:val="Table Grid"/>
    <w:basedOn w:val="a2"/>
    <w:rsid w:val="00035D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0"/>
    <w:rsid w:val="00035DFE"/>
    <w:pPr>
      <w:spacing w:after="0" w:line="300" w:lineRule="exact"/>
      <w:jc w:val="both"/>
    </w:pPr>
    <w:rPr>
      <w:rFonts w:ascii="UkrainianBaltica" w:eastAsia="Times New Roman" w:hAnsi="UkrainianBaltica" w:cs="Times New Roman"/>
      <w:sz w:val="24"/>
      <w:szCs w:val="20"/>
      <w:lang w:val="ru-RU" w:eastAsia="ru-RU"/>
    </w:rPr>
  </w:style>
  <w:style w:type="paragraph" w:customStyle="1" w:styleId="aff">
    <w:name w:val="Знак"/>
    <w:basedOn w:val="a0"/>
    <w:rsid w:val="00035DFE"/>
    <w:pPr>
      <w:spacing w:after="0" w:line="240" w:lineRule="auto"/>
    </w:pPr>
    <w:rPr>
      <w:rFonts w:ascii="Verdana" w:eastAsia="Times New Roman" w:hAnsi="Verdana" w:cs="Verdana"/>
      <w:sz w:val="20"/>
      <w:szCs w:val="20"/>
      <w:lang w:val="en-US" w:eastAsia="en-US"/>
    </w:rPr>
  </w:style>
  <w:style w:type="paragraph" w:customStyle="1" w:styleId="1a">
    <w:name w:val="Обычный1"/>
    <w:uiPriority w:val="99"/>
    <w:rsid w:val="00035DFE"/>
    <w:pPr>
      <w:spacing w:after="0" w:line="276" w:lineRule="auto"/>
    </w:pPr>
    <w:rPr>
      <w:rFonts w:ascii="Arial" w:eastAsia="Arial" w:hAnsi="Arial" w:cs="Arial"/>
      <w:color w:val="000000"/>
      <w:lang w:eastAsia="ru-RU"/>
    </w:rPr>
  </w:style>
  <w:style w:type="paragraph" w:customStyle="1" w:styleId="26">
    <w:name w:val="Обычный2"/>
    <w:rsid w:val="00035D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1"/>
    <w:rsid w:val="00035DFE"/>
  </w:style>
  <w:style w:type="character" w:customStyle="1" w:styleId="eopscx134941693">
    <w:name w:val="eop scx134941693"/>
    <w:basedOn w:val="a1"/>
    <w:rsid w:val="00035DFE"/>
  </w:style>
  <w:style w:type="character" w:customStyle="1" w:styleId="27">
    <w:name w:val="Заголовок №2_"/>
    <w:link w:val="213"/>
    <w:rsid w:val="00035DFE"/>
    <w:rPr>
      <w:rFonts w:ascii="Batang" w:eastAsia="Batang"/>
      <w:b/>
      <w:sz w:val="23"/>
      <w:shd w:val="clear" w:color="auto" w:fill="FFFFFF"/>
    </w:rPr>
  </w:style>
  <w:style w:type="paragraph" w:customStyle="1" w:styleId="213">
    <w:name w:val="Заголовок №21"/>
    <w:basedOn w:val="a0"/>
    <w:link w:val="27"/>
    <w:rsid w:val="00035DFE"/>
    <w:pPr>
      <w:shd w:val="clear" w:color="auto" w:fill="FFFFFF"/>
      <w:spacing w:after="480" w:line="240" w:lineRule="atLeast"/>
      <w:ind w:hanging="760"/>
      <w:outlineLvl w:val="1"/>
    </w:pPr>
    <w:rPr>
      <w:rFonts w:ascii="Batang" w:eastAsia="Batang"/>
      <w:b/>
      <w:sz w:val="23"/>
      <w:shd w:val="clear" w:color="auto" w:fill="FFFFFF"/>
      <w:lang w:val="ru-RU" w:eastAsia="en-US"/>
    </w:rPr>
  </w:style>
  <w:style w:type="paragraph" w:customStyle="1" w:styleId="Body">
    <w:name w:val="Body"/>
    <w:rsid w:val="00035DF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eastAsia="ru-RU"/>
    </w:rPr>
  </w:style>
  <w:style w:type="paragraph" w:customStyle="1" w:styleId="TableText">
    <w:name w:val="Table Text"/>
    <w:rsid w:val="00035D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4"/>
      <w:szCs w:val="24"/>
      <w:lang w:eastAsia="uk-UA"/>
    </w:rPr>
  </w:style>
  <w:style w:type="paragraph" w:customStyle="1" w:styleId="-13">
    <w:name w:val="Цветной список - Акцент 13"/>
    <w:basedOn w:val="a0"/>
    <w:uiPriority w:val="34"/>
    <w:qFormat/>
    <w:rsid w:val="00035DFE"/>
    <w:pPr>
      <w:ind w:left="720"/>
      <w:contextualSpacing/>
    </w:pPr>
    <w:rPr>
      <w:rFonts w:ascii="Calibri" w:eastAsia="Calibri" w:hAnsi="Calibri" w:cs="Times New Roman"/>
      <w:lang w:eastAsia="en-US"/>
    </w:rPr>
  </w:style>
  <w:style w:type="paragraph" w:customStyle="1" w:styleId="Standard">
    <w:name w:val="Standard"/>
    <w:rsid w:val="00035DFE"/>
    <w:pPr>
      <w:suppressAutoHyphens/>
      <w:autoSpaceDN w:val="0"/>
      <w:spacing w:after="0" w:line="240" w:lineRule="auto"/>
    </w:pPr>
    <w:rPr>
      <w:rFonts w:ascii="Arial" w:eastAsia="Times New Roman" w:hAnsi="Arial" w:cs="Arial"/>
      <w:kern w:val="3"/>
      <w:sz w:val="24"/>
      <w:szCs w:val="24"/>
      <w:lang w:eastAsia="ar-SA"/>
    </w:rPr>
  </w:style>
  <w:style w:type="character" w:customStyle="1" w:styleId="aff0">
    <w:name w:val="Обычный (веб) Знак"/>
    <w:link w:val="aff1"/>
    <w:uiPriority w:val="99"/>
    <w:semiHidden/>
    <w:locked/>
    <w:rsid w:val="00035DFE"/>
    <w:rPr>
      <w:rFonts w:ascii="Times New Roman" w:hAnsi="Times New Roman" w:cs="Times New Roman"/>
      <w:sz w:val="24"/>
      <w:szCs w:val="24"/>
    </w:rPr>
  </w:style>
  <w:style w:type="character" w:customStyle="1" w:styleId="-1">
    <w:name w:val="Цветной список - Акцент 1 Знак"/>
    <w:link w:val="-10"/>
    <w:uiPriority w:val="99"/>
    <w:semiHidden/>
    <w:locked/>
    <w:rsid w:val="00035DFE"/>
    <w:rPr>
      <w:sz w:val="24"/>
      <w:szCs w:val="24"/>
      <w:lang w:val="uk-UA" w:eastAsia="uk-UA"/>
    </w:rPr>
  </w:style>
  <w:style w:type="paragraph" w:styleId="aff2">
    <w:name w:val="Document Map"/>
    <w:basedOn w:val="a0"/>
    <w:link w:val="aff3"/>
    <w:uiPriority w:val="99"/>
    <w:semiHidden/>
    <w:unhideWhenUsed/>
    <w:rsid w:val="00035DFE"/>
    <w:pPr>
      <w:widowControl w:val="0"/>
      <w:suppressAutoHyphens/>
      <w:autoSpaceDE w:val="0"/>
      <w:spacing w:after="0" w:line="240" w:lineRule="auto"/>
    </w:pPr>
    <w:rPr>
      <w:rFonts w:ascii="Times New Roman" w:eastAsia="Times New Roman" w:hAnsi="Times New Roman" w:cs="Times New Roman"/>
      <w:sz w:val="24"/>
      <w:szCs w:val="24"/>
      <w:lang w:val="x-none" w:eastAsia="zh-CN"/>
    </w:rPr>
  </w:style>
  <w:style w:type="character" w:customStyle="1" w:styleId="aff3">
    <w:name w:val="Схема документа Знак"/>
    <w:basedOn w:val="a1"/>
    <w:link w:val="aff2"/>
    <w:uiPriority w:val="99"/>
    <w:semiHidden/>
    <w:rsid w:val="00035DFE"/>
    <w:rPr>
      <w:rFonts w:ascii="Times New Roman" w:eastAsia="Times New Roman" w:hAnsi="Times New Roman" w:cs="Times New Roman"/>
      <w:sz w:val="24"/>
      <w:szCs w:val="24"/>
      <w:lang w:val="x-none" w:eastAsia="zh-CN"/>
    </w:rPr>
  </w:style>
  <w:style w:type="character" w:customStyle="1" w:styleId="11">
    <w:name w:val="Заголовок 1 Знак1"/>
    <w:link w:val="1"/>
    <w:locked/>
    <w:rsid w:val="00035DFE"/>
    <w:rPr>
      <w:rFonts w:ascii="Arial" w:eastAsia="Times New Roman" w:hAnsi="Arial" w:cs="Times New Roman"/>
      <w:b/>
      <w:bCs/>
      <w:kern w:val="1"/>
      <w:sz w:val="32"/>
      <w:szCs w:val="32"/>
      <w:lang w:val="x-none" w:eastAsia="zh-CN"/>
    </w:rPr>
  </w:style>
  <w:style w:type="character" w:customStyle="1" w:styleId="21">
    <w:name w:val="Заголовок 2 Знак1"/>
    <w:link w:val="2"/>
    <w:locked/>
    <w:rsid w:val="00035DFE"/>
    <w:rPr>
      <w:rFonts w:ascii="Cambria" w:eastAsia="Times New Roman" w:hAnsi="Cambria" w:cs="Times New Roman"/>
      <w:b/>
      <w:bCs/>
      <w:i/>
      <w:iCs/>
      <w:sz w:val="28"/>
      <w:szCs w:val="28"/>
      <w:lang w:val="x-none" w:eastAsia="zh-CN"/>
    </w:rPr>
  </w:style>
  <w:style w:type="character" w:customStyle="1" w:styleId="31">
    <w:name w:val="Заголовок 3 Знак1"/>
    <w:link w:val="3"/>
    <w:locked/>
    <w:rsid w:val="00035DFE"/>
    <w:rPr>
      <w:rFonts w:ascii="Times New Roman CYR" w:eastAsia="Times New Roman" w:hAnsi="Times New Roman CYR" w:cs="Times New Roman"/>
      <w:sz w:val="24"/>
      <w:szCs w:val="24"/>
      <w:lang w:val="x-none" w:eastAsia="zh-CN"/>
    </w:rPr>
  </w:style>
  <w:style w:type="character" w:customStyle="1" w:styleId="51">
    <w:name w:val="Заголовок 5 Знак1"/>
    <w:link w:val="5"/>
    <w:locked/>
    <w:rsid w:val="00035DFE"/>
    <w:rPr>
      <w:rFonts w:ascii="Times New Roman CYR" w:eastAsia="Times New Roman" w:hAnsi="Times New Roman CYR" w:cs="Times New Roman"/>
      <w:b/>
      <w:bCs/>
      <w:i/>
      <w:iCs/>
      <w:sz w:val="26"/>
      <w:szCs w:val="26"/>
      <w:lang w:val="x-none" w:eastAsia="zh-CN"/>
    </w:rPr>
  </w:style>
  <w:style w:type="character" w:customStyle="1" w:styleId="BodyTextIndent2Char">
    <w:name w:val="Body Text Indent 2 Char"/>
    <w:uiPriority w:val="99"/>
    <w:locked/>
    <w:rsid w:val="00035DFE"/>
    <w:rPr>
      <w:rFonts w:ascii="Calibri" w:hAnsi="Calibri"/>
      <w:sz w:val="22"/>
      <w:lang w:val="ru-RU"/>
    </w:rPr>
  </w:style>
  <w:style w:type="paragraph" w:customStyle="1" w:styleId="BodyTextIndent1">
    <w:name w:val="Body Text Indent1"/>
    <w:basedOn w:val="a0"/>
    <w:uiPriority w:val="99"/>
    <w:rsid w:val="00035DFE"/>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Normal1">
    <w:name w:val="Normal1"/>
    <w:uiPriority w:val="99"/>
    <w:rsid w:val="00035D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320">
    <w:name w:val="Основной текст с отступом 32"/>
    <w:basedOn w:val="a0"/>
    <w:uiPriority w:val="99"/>
    <w:rsid w:val="00035DFE"/>
    <w:pPr>
      <w:suppressAutoHyphens/>
      <w:spacing w:after="120" w:line="240" w:lineRule="auto"/>
      <w:ind w:left="283"/>
    </w:pPr>
    <w:rPr>
      <w:rFonts w:ascii="Times New Roman" w:eastAsia="Times New Roman" w:hAnsi="Times New Roman" w:cs="Calibri"/>
      <w:sz w:val="16"/>
      <w:szCs w:val="16"/>
      <w:lang w:val="ru-RU" w:eastAsia="ar-SA"/>
    </w:rPr>
  </w:style>
  <w:style w:type="paragraph" w:customStyle="1" w:styleId="aff4">
    <w:name w:val="Знак Знак Знак Знак Знак Знак Знак"/>
    <w:basedOn w:val="a0"/>
    <w:uiPriority w:val="99"/>
    <w:rsid w:val="00035DFE"/>
    <w:pPr>
      <w:spacing w:after="0" w:line="240" w:lineRule="auto"/>
    </w:pPr>
    <w:rPr>
      <w:rFonts w:ascii="Verdana" w:eastAsia="Times New Roman" w:hAnsi="Verdana" w:cs="Verdana"/>
      <w:sz w:val="20"/>
      <w:szCs w:val="20"/>
      <w:lang w:val="en-US" w:eastAsia="en-US"/>
    </w:rPr>
  </w:style>
  <w:style w:type="paragraph" w:customStyle="1" w:styleId="Style5">
    <w:name w:val="Style5"/>
    <w:basedOn w:val="a0"/>
    <w:uiPriority w:val="99"/>
    <w:rsid w:val="00035DFE"/>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f5">
    <w:name w:val="Balloon Text"/>
    <w:basedOn w:val="a0"/>
    <w:link w:val="aff6"/>
    <w:uiPriority w:val="99"/>
    <w:semiHidden/>
    <w:unhideWhenUsed/>
    <w:rsid w:val="00035DFE"/>
    <w:pPr>
      <w:widowControl w:val="0"/>
      <w:suppressAutoHyphens/>
      <w:autoSpaceDE w:val="0"/>
      <w:spacing w:after="0" w:line="240" w:lineRule="auto"/>
    </w:pPr>
    <w:rPr>
      <w:rFonts w:ascii="Tahoma" w:eastAsia="Times New Roman" w:hAnsi="Tahoma" w:cs="Times New Roman"/>
      <w:sz w:val="16"/>
      <w:szCs w:val="16"/>
      <w:lang w:val="x-none" w:eastAsia="zh-CN"/>
    </w:rPr>
  </w:style>
  <w:style w:type="character" w:customStyle="1" w:styleId="aff6">
    <w:name w:val="Текст выноски Знак"/>
    <w:basedOn w:val="a1"/>
    <w:link w:val="aff5"/>
    <w:uiPriority w:val="99"/>
    <w:semiHidden/>
    <w:rsid w:val="00035DFE"/>
    <w:rPr>
      <w:rFonts w:ascii="Tahoma" w:eastAsia="Times New Roman" w:hAnsi="Tahoma" w:cs="Times New Roman"/>
      <w:sz w:val="16"/>
      <w:szCs w:val="16"/>
      <w:lang w:val="x-none" w:eastAsia="zh-CN"/>
    </w:rPr>
  </w:style>
  <w:style w:type="paragraph" w:customStyle="1" w:styleId="aff7">
    <w:name w:val="Содержимое таблицы"/>
    <w:basedOn w:val="a0"/>
    <w:rsid w:val="00035DFE"/>
    <w:pPr>
      <w:suppressLineNumbers/>
      <w:suppressAutoHyphens/>
    </w:pPr>
    <w:rPr>
      <w:rFonts w:ascii="Calibri" w:eastAsia="Times New Roman" w:hAnsi="Calibri" w:cs="Calibri"/>
      <w:color w:val="000000"/>
      <w:lang w:eastAsia="zh-CN"/>
    </w:rPr>
  </w:style>
  <w:style w:type="character" w:customStyle="1" w:styleId="FontStyle18">
    <w:name w:val="Font Style18"/>
    <w:rsid w:val="00035DFE"/>
    <w:rPr>
      <w:rFonts w:ascii="Times New Roman" w:hAnsi="Times New Roman" w:cs="Times New Roman"/>
      <w:sz w:val="22"/>
    </w:rPr>
  </w:style>
  <w:style w:type="character" w:customStyle="1" w:styleId="1b">
    <w:name w:val="Заголовок Знак1"/>
    <w:link w:val="aff8"/>
    <w:rsid w:val="00035DFE"/>
    <w:rPr>
      <w:sz w:val="28"/>
      <w:lang w:val="uk-UA" w:eastAsia="zh-CN"/>
    </w:rPr>
  </w:style>
  <w:style w:type="paragraph" w:customStyle="1" w:styleId="33">
    <w:name w:val="Обычный3"/>
    <w:rsid w:val="00035DFE"/>
    <w:pPr>
      <w:spacing w:after="0" w:line="276" w:lineRule="auto"/>
    </w:pPr>
    <w:rPr>
      <w:rFonts w:ascii="Arial" w:eastAsia="Arial" w:hAnsi="Arial" w:cs="Arial"/>
      <w:color w:val="000000"/>
      <w:lang w:eastAsia="ru-RU"/>
    </w:rPr>
  </w:style>
  <w:style w:type="paragraph" w:customStyle="1" w:styleId="4">
    <w:name w:val="Обычный4"/>
    <w:rsid w:val="00035D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ff9">
    <w:name w:val="footnote text"/>
    <w:basedOn w:val="a0"/>
    <w:link w:val="affa"/>
    <w:uiPriority w:val="99"/>
    <w:semiHidden/>
    <w:unhideWhenUsed/>
    <w:rsid w:val="00035DFE"/>
    <w:pPr>
      <w:spacing w:after="0" w:line="240" w:lineRule="auto"/>
    </w:pPr>
    <w:rPr>
      <w:rFonts w:ascii="Calibri" w:eastAsia="Calibri" w:hAnsi="Calibri" w:cs="Times New Roman"/>
      <w:sz w:val="20"/>
      <w:szCs w:val="20"/>
      <w:lang w:eastAsia="en-US"/>
    </w:rPr>
  </w:style>
  <w:style w:type="character" w:customStyle="1" w:styleId="affa">
    <w:name w:val="Текст сноски Знак"/>
    <w:basedOn w:val="a1"/>
    <w:link w:val="aff9"/>
    <w:uiPriority w:val="99"/>
    <w:semiHidden/>
    <w:rsid w:val="00035DFE"/>
    <w:rPr>
      <w:rFonts w:ascii="Calibri" w:eastAsia="Calibri" w:hAnsi="Calibri" w:cs="Times New Roman"/>
      <w:sz w:val="20"/>
      <w:szCs w:val="20"/>
      <w:lang w:val="uk-UA"/>
    </w:rPr>
  </w:style>
  <w:style w:type="character" w:styleId="affb">
    <w:name w:val="footnote reference"/>
    <w:uiPriority w:val="99"/>
    <w:semiHidden/>
    <w:unhideWhenUsed/>
    <w:rsid w:val="00035DFE"/>
    <w:rPr>
      <w:vertAlign w:val="superscript"/>
    </w:rPr>
  </w:style>
  <w:style w:type="paragraph" w:customStyle="1" w:styleId="affc">
    <w:name w:val="Базовый"/>
    <w:qFormat/>
    <w:rsid w:val="00035DFE"/>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shorttext">
    <w:name w:val="short_text"/>
    <w:basedOn w:val="a1"/>
    <w:rsid w:val="00035DFE"/>
  </w:style>
  <w:style w:type="character" w:styleId="affd">
    <w:name w:val="annotation reference"/>
    <w:uiPriority w:val="99"/>
    <w:semiHidden/>
    <w:unhideWhenUsed/>
    <w:rsid w:val="00035DFE"/>
    <w:rPr>
      <w:sz w:val="16"/>
      <w:szCs w:val="16"/>
    </w:rPr>
  </w:style>
  <w:style w:type="paragraph" w:styleId="affe">
    <w:name w:val="annotation text"/>
    <w:basedOn w:val="a0"/>
    <w:link w:val="afff"/>
    <w:uiPriority w:val="99"/>
    <w:semiHidden/>
    <w:unhideWhenUsed/>
    <w:rsid w:val="00035DFE"/>
    <w:pPr>
      <w:widowControl w:val="0"/>
      <w:suppressAutoHyphens/>
      <w:autoSpaceDE w:val="0"/>
      <w:spacing w:after="0" w:line="240" w:lineRule="auto"/>
    </w:pPr>
    <w:rPr>
      <w:rFonts w:ascii="Times New Roman CYR" w:eastAsia="Times New Roman" w:hAnsi="Times New Roman CYR" w:cs="Times New Roman"/>
      <w:sz w:val="20"/>
      <w:szCs w:val="20"/>
      <w:lang w:val="x-none" w:eastAsia="zh-CN"/>
    </w:rPr>
  </w:style>
  <w:style w:type="character" w:customStyle="1" w:styleId="afff">
    <w:name w:val="Текст примечания Знак"/>
    <w:basedOn w:val="a1"/>
    <w:link w:val="affe"/>
    <w:uiPriority w:val="99"/>
    <w:semiHidden/>
    <w:rsid w:val="00035DFE"/>
    <w:rPr>
      <w:rFonts w:ascii="Times New Roman CYR" w:eastAsia="Times New Roman" w:hAnsi="Times New Roman CYR" w:cs="Times New Roman"/>
      <w:sz w:val="20"/>
      <w:szCs w:val="20"/>
      <w:lang w:val="x-none" w:eastAsia="zh-CN"/>
    </w:rPr>
  </w:style>
  <w:style w:type="paragraph" w:styleId="afff0">
    <w:name w:val="annotation subject"/>
    <w:basedOn w:val="affe"/>
    <w:next w:val="affe"/>
    <w:link w:val="afff1"/>
    <w:uiPriority w:val="99"/>
    <w:semiHidden/>
    <w:unhideWhenUsed/>
    <w:rsid w:val="00035DFE"/>
    <w:rPr>
      <w:b/>
      <w:bCs/>
    </w:rPr>
  </w:style>
  <w:style w:type="character" w:customStyle="1" w:styleId="afff1">
    <w:name w:val="Тема примечания Знак"/>
    <w:basedOn w:val="afff"/>
    <w:link w:val="afff0"/>
    <w:uiPriority w:val="99"/>
    <w:semiHidden/>
    <w:rsid w:val="00035DFE"/>
    <w:rPr>
      <w:rFonts w:ascii="Times New Roman CYR" w:eastAsia="Times New Roman" w:hAnsi="Times New Roman CYR" w:cs="Times New Roman"/>
      <w:b/>
      <w:bCs/>
      <w:sz w:val="20"/>
      <w:szCs w:val="20"/>
      <w:lang w:val="x-none" w:eastAsia="zh-CN"/>
    </w:rPr>
  </w:style>
  <w:style w:type="character" w:customStyle="1" w:styleId="a6">
    <w:name w:val="Абзац списка Знак"/>
    <w:link w:val="a5"/>
    <w:uiPriority w:val="34"/>
    <w:locked/>
    <w:rsid w:val="00035DFE"/>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035DFE"/>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c">
    <w:name w:val="Без интервала1"/>
    <w:qFormat/>
    <w:rsid w:val="00035DFE"/>
    <w:pPr>
      <w:suppressAutoHyphens/>
      <w:spacing w:after="0" w:line="240" w:lineRule="auto"/>
    </w:pPr>
    <w:rPr>
      <w:rFonts w:ascii="Calibri" w:eastAsia="Times New Roman" w:hAnsi="Calibri" w:cs="Calibri"/>
      <w:lang w:eastAsia="zh-CN"/>
    </w:rPr>
  </w:style>
  <w:style w:type="paragraph" w:customStyle="1" w:styleId="-11">
    <w:name w:val="Цветной список - Акцент 11"/>
    <w:basedOn w:val="a0"/>
    <w:uiPriority w:val="99"/>
    <w:qFormat/>
    <w:rsid w:val="00035DFE"/>
    <w:pPr>
      <w:spacing w:after="0" w:line="240" w:lineRule="auto"/>
      <w:ind w:left="720"/>
      <w:contextualSpacing/>
    </w:pPr>
    <w:rPr>
      <w:rFonts w:ascii="Times New Roman" w:eastAsia="Times New Roman" w:hAnsi="Times New Roman" w:cs="Times New Roman"/>
      <w:sz w:val="24"/>
      <w:szCs w:val="24"/>
    </w:rPr>
  </w:style>
  <w:style w:type="paragraph" w:customStyle="1" w:styleId="1d">
    <w:name w:val="Заголовок1"/>
    <w:basedOn w:val="a0"/>
    <w:next w:val="af"/>
    <w:uiPriority w:val="99"/>
    <w:rsid w:val="00035DFE"/>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15">
    <w:name w:val="Название Знак1"/>
    <w:link w:val="Web"/>
    <w:rsid w:val="00035DFE"/>
    <w:rPr>
      <w:sz w:val="28"/>
      <w:lang w:eastAsia="zh-CN"/>
    </w:rPr>
  </w:style>
  <w:style w:type="paragraph" w:styleId="afff2">
    <w:name w:val="Revision"/>
    <w:hidden/>
    <w:uiPriority w:val="71"/>
    <w:rsid w:val="00035DFE"/>
    <w:pPr>
      <w:spacing w:after="0" w:line="240" w:lineRule="auto"/>
    </w:pPr>
    <w:rPr>
      <w:rFonts w:ascii="Times New Roman CYR" w:eastAsia="Times New Roman" w:hAnsi="Times New Roman CYR" w:cs="Times New Roman CYR"/>
      <w:sz w:val="24"/>
      <w:szCs w:val="24"/>
      <w:lang w:eastAsia="zh-CN"/>
    </w:rPr>
  </w:style>
  <w:style w:type="character" w:customStyle="1" w:styleId="28">
    <w:name w:val="Подпись к таблице (2)"/>
    <w:rsid w:val="00035DFE"/>
    <w:rPr>
      <w:rFonts w:ascii="Calibri" w:eastAsia="Times New Roman" w:hAnsi="Calibri" w:cs="Calibri"/>
      <w:b/>
      <w:bCs/>
      <w:color w:val="000000"/>
      <w:spacing w:val="0"/>
      <w:w w:val="100"/>
      <w:position w:val="0"/>
      <w:sz w:val="21"/>
      <w:szCs w:val="21"/>
      <w:u w:val="none"/>
      <w:vertAlign w:val="baseline"/>
      <w:lang w:val="uk-UA"/>
    </w:rPr>
  </w:style>
  <w:style w:type="paragraph" w:customStyle="1" w:styleId="LO-normal1">
    <w:name w:val="LO-normal1"/>
    <w:uiPriority w:val="99"/>
    <w:rsid w:val="00035DFE"/>
    <w:pPr>
      <w:suppressAutoHyphens/>
      <w:spacing w:after="0" w:line="276" w:lineRule="auto"/>
    </w:pPr>
    <w:rPr>
      <w:rFonts w:ascii="Arial" w:eastAsia="Arial" w:hAnsi="Arial" w:cs="Arial"/>
      <w:color w:val="000000"/>
      <w:lang w:eastAsia="zh-CN"/>
    </w:rPr>
  </w:style>
  <w:style w:type="paragraph" w:styleId="aff1">
    <w:name w:val="Normal (Web)"/>
    <w:basedOn w:val="a0"/>
    <w:link w:val="aff0"/>
    <w:uiPriority w:val="99"/>
    <w:semiHidden/>
    <w:unhideWhenUsed/>
    <w:rsid w:val="00035DFE"/>
    <w:pPr>
      <w:spacing w:after="160" w:line="259" w:lineRule="auto"/>
    </w:pPr>
    <w:rPr>
      <w:rFonts w:ascii="Times New Roman" w:eastAsiaTheme="minorHAnsi" w:hAnsi="Times New Roman" w:cs="Times New Roman"/>
      <w:sz w:val="24"/>
      <w:szCs w:val="24"/>
      <w:lang w:val="ru-RU" w:eastAsia="en-US"/>
    </w:rPr>
  </w:style>
  <w:style w:type="table" w:styleId="-10">
    <w:name w:val="Colorful List Accent 1"/>
    <w:basedOn w:val="a2"/>
    <w:link w:val="-1"/>
    <w:uiPriority w:val="99"/>
    <w:semiHidden/>
    <w:unhideWhenUsed/>
    <w:rsid w:val="00035DFE"/>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ff8">
    <w:name w:val="Title"/>
    <w:basedOn w:val="a0"/>
    <w:next w:val="a0"/>
    <w:link w:val="1b"/>
    <w:qFormat/>
    <w:rsid w:val="00035DFE"/>
    <w:pPr>
      <w:spacing w:after="0" w:line="240" w:lineRule="auto"/>
      <w:contextualSpacing/>
    </w:pPr>
    <w:rPr>
      <w:rFonts w:eastAsiaTheme="minorHAnsi"/>
      <w:sz w:val="28"/>
      <w:lang w:eastAsia="zh-CN"/>
    </w:rPr>
  </w:style>
  <w:style w:type="character" w:customStyle="1" w:styleId="afff3">
    <w:name w:val="Заголовок Знак"/>
    <w:basedOn w:val="a1"/>
    <w:uiPriority w:val="10"/>
    <w:rsid w:val="00035DFE"/>
    <w:rPr>
      <w:rFonts w:asciiTheme="majorHAnsi" w:eastAsiaTheme="majorEastAsia" w:hAnsiTheme="majorHAnsi" w:cstheme="majorBidi"/>
      <w:spacing w:val="-10"/>
      <w:kern w:val="28"/>
      <w:sz w:val="56"/>
      <w:szCs w:val="56"/>
      <w:lang w:val="uk-UA" w:eastAsia="uk-UA"/>
    </w:rPr>
  </w:style>
  <w:style w:type="paragraph" w:styleId="afff4">
    <w:name w:val="Subtitle"/>
    <w:basedOn w:val="a0"/>
    <w:link w:val="afff5"/>
    <w:uiPriority w:val="11"/>
    <w:qFormat/>
    <w:rsid w:val="00035DFE"/>
    <w:pPr>
      <w:spacing w:after="160" w:line="259" w:lineRule="auto"/>
      <w:jc w:val="center"/>
      <w:outlineLvl w:val="0"/>
    </w:pPr>
    <w:rPr>
      <w:rFonts w:ascii="Times New Roman" w:eastAsia="Times New Roman" w:hAnsi="Times New Roman" w:cs="Times New Roman"/>
      <w:b/>
      <w:i/>
      <w:sz w:val="24"/>
      <w:szCs w:val="24"/>
      <w:lang w:val="ru-RU" w:eastAsia="ru-RU"/>
    </w:rPr>
  </w:style>
  <w:style w:type="character" w:customStyle="1" w:styleId="afff5">
    <w:name w:val="Подзаголовок Знак"/>
    <w:basedOn w:val="a1"/>
    <w:link w:val="afff4"/>
    <w:uiPriority w:val="11"/>
    <w:qFormat/>
    <w:rsid w:val="00035DFE"/>
    <w:rPr>
      <w:rFonts w:ascii="Times New Roman" w:eastAsia="Times New Roman" w:hAnsi="Times New Roman" w:cs="Times New Roman"/>
      <w:b/>
      <w:i/>
      <w:sz w:val="24"/>
      <w:szCs w:val="24"/>
      <w:lang w:eastAsia="ru-RU"/>
    </w:rPr>
  </w:style>
  <w:style w:type="paragraph" w:customStyle="1" w:styleId="a">
    <w:name w:val="ПТП –"/>
    <w:basedOn w:val="a0"/>
    <w:uiPriority w:val="6"/>
    <w:qFormat/>
    <w:rsid w:val="00035DFE"/>
    <w:pPr>
      <w:numPr>
        <w:numId w:val="44"/>
      </w:numPr>
      <w:spacing w:after="160" w:line="259" w:lineRule="auto"/>
      <w:jc w:val="both"/>
    </w:pPr>
    <w:rPr>
      <w:rFonts w:ascii="Times New Roman" w:eastAsia="Calibri" w:hAnsi="Times New Roman" w:cs="Times New Roman"/>
      <w:sz w:val="24"/>
      <w:szCs w:val="24"/>
      <w:lang w:eastAsia="ru-RU"/>
    </w:rPr>
  </w:style>
  <w:style w:type="paragraph" w:customStyle="1" w:styleId="Caeaeiee">
    <w:name w:val="Cae.aeiee"/>
    <w:basedOn w:val="a0"/>
    <w:next w:val="a0"/>
    <w:qFormat/>
    <w:rsid w:val="00035DFE"/>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9887</Words>
  <Characters>56360</Characters>
  <Application>Microsoft Office Word</Application>
  <DocSecurity>0</DocSecurity>
  <Lines>469</Lines>
  <Paragraphs>132</Paragraphs>
  <ScaleCrop>false</ScaleCrop>
  <Company>SPecialiST RePack</Company>
  <LinksUpToDate>false</LinksUpToDate>
  <CharactersWithSpaces>66115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2022-01-18T13:53:00Z</dcterms:created>
  <dcterms:modified xsi:type="dcterms:W3CDTF">2022-01-18T13:56:00Z</dcterms:modified>
</cp:coreProperties>
</file>